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A2880" w14:textId="77777777" w:rsidR="008420EC" w:rsidRDefault="008420EC"/>
    <w:p w14:paraId="38A8270A" w14:textId="77777777" w:rsidR="008420EC" w:rsidRPr="007E7971" w:rsidRDefault="008420EC" w:rsidP="008420EC">
      <w:pPr>
        <w:pStyle w:val="ac"/>
        <w:jc w:val="center"/>
        <w:rPr>
          <w:b/>
          <w:bCs/>
          <w:sz w:val="24"/>
          <w:szCs w:val="24"/>
        </w:rPr>
      </w:pPr>
      <w:r w:rsidRPr="007E7971">
        <w:rPr>
          <w:b/>
          <w:bCs/>
          <w:sz w:val="24"/>
          <w:szCs w:val="24"/>
        </w:rPr>
        <w:t>СРАВНИТЕЛЬНАЯ ТАБЛИЦА</w:t>
      </w:r>
    </w:p>
    <w:p w14:paraId="25EE7C4E" w14:textId="77777777" w:rsidR="008420EC" w:rsidRPr="007E7971" w:rsidRDefault="008420EC" w:rsidP="008420EC">
      <w:pPr>
        <w:pStyle w:val="ac"/>
        <w:jc w:val="center"/>
        <w:rPr>
          <w:b/>
          <w:bCs/>
          <w:sz w:val="24"/>
          <w:szCs w:val="24"/>
        </w:rPr>
      </w:pPr>
      <w:r w:rsidRPr="007E7971">
        <w:rPr>
          <w:b/>
          <w:bCs/>
          <w:sz w:val="24"/>
          <w:szCs w:val="24"/>
        </w:rPr>
        <w:t xml:space="preserve">к проекту решения Думы города-курорта Кисловодска О внесении изменений в </w:t>
      </w:r>
      <w:bookmarkStart w:id="0" w:name="_Hlk95915324"/>
      <w:r w:rsidRPr="007E7971">
        <w:rPr>
          <w:b/>
          <w:bCs/>
          <w:sz w:val="24"/>
          <w:szCs w:val="24"/>
        </w:rPr>
        <w:t>Положение о муниципальном контроле в сфере благоустройства на территории городского округа города-курорта Кисловодска, утвержденное решением Думы города-курорта Кисловодска от 31.05.2023 № 43-</w:t>
      </w:r>
      <w:bookmarkEnd w:id="0"/>
      <w:r w:rsidRPr="007E7971">
        <w:rPr>
          <w:b/>
          <w:bCs/>
          <w:sz w:val="24"/>
          <w:szCs w:val="24"/>
        </w:rPr>
        <w:t>623</w:t>
      </w:r>
    </w:p>
    <w:p w14:paraId="5C9C6E8D" w14:textId="77777777" w:rsidR="008420EC" w:rsidRDefault="008420EC"/>
    <w:tbl>
      <w:tblPr>
        <w:tblW w:w="154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0"/>
        <w:gridCol w:w="7034"/>
        <w:gridCol w:w="7938"/>
      </w:tblGrid>
      <w:tr w:rsidR="007E7971" w14:paraId="08238F3A" w14:textId="32B8A0CC" w:rsidTr="007E7971">
        <w:trPr>
          <w:trHeight w:val="562"/>
        </w:trPr>
        <w:tc>
          <w:tcPr>
            <w:tcW w:w="7514" w:type="dxa"/>
            <w:gridSpan w:val="2"/>
          </w:tcPr>
          <w:p w14:paraId="2AABDFB1" w14:textId="69B40CB8" w:rsidR="007E7971" w:rsidRPr="007E7971" w:rsidRDefault="007E7971" w:rsidP="00C5766E">
            <w:pPr>
              <w:jc w:val="center"/>
              <w:rPr>
                <w:rFonts w:ascii="Times New Roman" w:hAnsi="Times New Roman" w:cs="Times New Roman"/>
                <w:b/>
                <w:bCs/>
                <w:sz w:val="24"/>
                <w:szCs w:val="24"/>
              </w:rPr>
            </w:pPr>
            <w:r w:rsidRPr="007E7971">
              <w:rPr>
                <w:rFonts w:ascii="Times New Roman" w:hAnsi="Times New Roman" w:cs="Times New Roman"/>
                <w:b/>
                <w:bCs/>
                <w:sz w:val="24"/>
                <w:szCs w:val="24"/>
              </w:rPr>
              <w:t>Действующая редакция</w:t>
            </w:r>
          </w:p>
        </w:tc>
        <w:tc>
          <w:tcPr>
            <w:tcW w:w="7938" w:type="dxa"/>
          </w:tcPr>
          <w:p w14:paraId="6FFD843A" w14:textId="332A1CCF" w:rsidR="007E7971" w:rsidRPr="00C5766E" w:rsidRDefault="007E7971" w:rsidP="00C5766E">
            <w:pPr>
              <w:jc w:val="center"/>
              <w:rPr>
                <w:rFonts w:ascii="Times New Roman" w:hAnsi="Times New Roman" w:cs="Times New Roman"/>
                <w:sz w:val="24"/>
                <w:szCs w:val="24"/>
              </w:rPr>
            </w:pPr>
            <w:r w:rsidRPr="00C5766E">
              <w:rPr>
                <w:rFonts w:ascii="Times New Roman" w:hAnsi="Times New Roman" w:cs="Times New Roman"/>
                <w:sz w:val="24"/>
                <w:szCs w:val="24"/>
              </w:rPr>
              <w:t>Предлагаемая редакция</w:t>
            </w:r>
          </w:p>
        </w:tc>
      </w:tr>
      <w:tr w:rsidR="00E60E00" w14:paraId="713458C7" w14:textId="7B1DFAA3" w:rsidTr="007E7971">
        <w:trPr>
          <w:trHeight w:val="945"/>
        </w:trPr>
        <w:tc>
          <w:tcPr>
            <w:tcW w:w="480" w:type="dxa"/>
          </w:tcPr>
          <w:p w14:paraId="23D3035A" w14:textId="43A81538" w:rsidR="00E60E00" w:rsidRPr="007E7971" w:rsidRDefault="007E7971">
            <w:pPr>
              <w:rPr>
                <w:rFonts w:ascii="Times New Roman" w:hAnsi="Times New Roman" w:cs="Times New Roman"/>
                <w:b/>
                <w:bCs/>
                <w:sz w:val="24"/>
                <w:szCs w:val="24"/>
              </w:rPr>
            </w:pPr>
            <w:r w:rsidRPr="007E7971">
              <w:rPr>
                <w:rFonts w:ascii="Times New Roman" w:hAnsi="Times New Roman" w:cs="Times New Roman"/>
                <w:b/>
                <w:bCs/>
                <w:sz w:val="24"/>
                <w:szCs w:val="24"/>
              </w:rPr>
              <w:t>1</w:t>
            </w:r>
          </w:p>
        </w:tc>
        <w:tc>
          <w:tcPr>
            <w:tcW w:w="7034" w:type="dxa"/>
          </w:tcPr>
          <w:p w14:paraId="1A7C7146" w14:textId="09A55642" w:rsidR="00E60E00" w:rsidRPr="00C5766E" w:rsidRDefault="00E60E00">
            <w:pPr>
              <w:rPr>
                <w:rFonts w:ascii="Times New Roman" w:hAnsi="Times New Roman" w:cs="Times New Roman"/>
                <w:sz w:val="24"/>
                <w:szCs w:val="24"/>
              </w:rPr>
            </w:pPr>
            <w:r w:rsidRPr="00C5766E">
              <w:rPr>
                <w:rFonts w:ascii="Times New Roman" w:eastAsia="Calibri" w:hAnsi="Times New Roman" w:cs="Times New Roman"/>
                <w:b/>
                <w:bCs/>
                <w:sz w:val="24"/>
                <w:szCs w:val="24"/>
              </w:rPr>
              <w:t>Раздел 2.1 - отсутствовал</w:t>
            </w:r>
          </w:p>
        </w:tc>
        <w:tc>
          <w:tcPr>
            <w:tcW w:w="7938" w:type="dxa"/>
          </w:tcPr>
          <w:p w14:paraId="2703239E" w14:textId="77777777" w:rsidR="00E60E00" w:rsidRPr="00C5766E" w:rsidRDefault="00E60E00" w:rsidP="00C5766E">
            <w:pPr>
              <w:pStyle w:val="ac"/>
              <w:ind w:firstLine="460"/>
              <w:jc w:val="both"/>
              <w:rPr>
                <w:sz w:val="24"/>
                <w:szCs w:val="24"/>
              </w:rPr>
            </w:pPr>
            <w:r w:rsidRPr="00C5766E">
              <w:rPr>
                <w:sz w:val="24"/>
                <w:szCs w:val="24"/>
              </w:rPr>
              <w:t xml:space="preserve">Раздел 2.1. Управление рисками причинения вреда (ущерба) охраняемым законом ценностям при осуществлении муниципального контроля в сфере благоустройства </w:t>
            </w:r>
          </w:p>
          <w:p w14:paraId="3E7A1A0C" w14:textId="77777777" w:rsidR="00E60E00" w:rsidRPr="00C5766E" w:rsidRDefault="00E60E00" w:rsidP="00C5766E">
            <w:pPr>
              <w:pStyle w:val="ac"/>
              <w:ind w:firstLine="460"/>
              <w:jc w:val="both"/>
              <w:rPr>
                <w:sz w:val="24"/>
                <w:szCs w:val="24"/>
              </w:rPr>
            </w:pPr>
            <w:r w:rsidRPr="00C5766E">
              <w:rPr>
                <w:sz w:val="24"/>
                <w:szCs w:val="24"/>
              </w:rPr>
              <w:t>2.1.1. Муниципальный контроль в сфере благоустройства осуществляется на основе управления рисками причинения вреда (ущерба) охраняемым законом ценностям,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14:paraId="6D461A4B" w14:textId="77777777" w:rsidR="00E60E00" w:rsidRPr="00C5766E" w:rsidRDefault="00E60E00" w:rsidP="00C5766E">
            <w:pPr>
              <w:pStyle w:val="ac"/>
              <w:ind w:firstLine="460"/>
              <w:jc w:val="both"/>
              <w:rPr>
                <w:sz w:val="24"/>
                <w:szCs w:val="24"/>
              </w:rPr>
            </w:pPr>
            <w:r w:rsidRPr="00C5766E">
              <w:rPr>
                <w:sz w:val="24"/>
                <w:szCs w:val="24"/>
              </w:rPr>
              <w:t>2.1.2. Для целей управления рисками причинения вреда (ущерба) охраняемым законом ценностям при осуществлении муниципального контроля в сфере благоустройства объекты контроля относятся к одной из следующих категорий риска причинения вреда (ущерба) охраняемым законом ценностям:</w:t>
            </w:r>
          </w:p>
          <w:p w14:paraId="356BAA94" w14:textId="77777777" w:rsidR="00E60E00" w:rsidRPr="00C5766E" w:rsidRDefault="00E60E00" w:rsidP="00C5766E">
            <w:pPr>
              <w:pStyle w:val="ac"/>
              <w:ind w:firstLine="460"/>
              <w:jc w:val="both"/>
              <w:rPr>
                <w:sz w:val="24"/>
                <w:szCs w:val="24"/>
              </w:rPr>
            </w:pPr>
            <w:r w:rsidRPr="00C5766E">
              <w:rPr>
                <w:sz w:val="24"/>
                <w:szCs w:val="24"/>
              </w:rPr>
              <w:t>1) средний риск;</w:t>
            </w:r>
          </w:p>
          <w:p w14:paraId="7E7BC900" w14:textId="77777777" w:rsidR="00E60E00" w:rsidRPr="00C5766E" w:rsidRDefault="00E60E00" w:rsidP="00C5766E">
            <w:pPr>
              <w:pStyle w:val="ac"/>
              <w:ind w:firstLine="460"/>
              <w:jc w:val="both"/>
              <w:rPr>
                <w:sz w:val="24"/>
                <w:szCs w:val="24"/>
              </w:rPr>
            </w:pPr>
            <w:r w:rsidRPr="00C5766E">
              <w:rPr>
                <w:sz w:val="24"/>
                <w:szCs w:val="24"/>
              </w:rPr>
              <w:t>2) умеренный риск;</w:t>
            </w:r>
          </w:p>
          <w:p w14:paraId="6DDB1203" w14:textId="77777777" w:rsidR="00E60E00" w:rsidRPr="00C5766E" w:rsidRDefault="00E60E00" w:rsidP="00C5766E">
            <w:pPr>
              <w:pStyle w:val="ac"/>
              <w:ind w:firstLine="460"/>
              <w:jc w:val="both"/>
              <w:rPr>
                <w:sz w:val="24"/>
                <w:szCs w:val="24"/>
              </w:rPr>
            </w:pPr>
            <w:r w:rsidRPr="00C5766E">
              <w:rPr>
                <w:sz w:val="24"/>
                <w:szCs w:val="24"/>
              </w:rPr>
              <w:t xml:space="preserve">3) низкий риск </w:t>
            </w:r>
          </w:p>
          <w:p w14:paraId="084EF79A" w14:textId="77777777" w:rsidR="00E60E00" w:rsidRPr="00C5766E" w:rsidRDefault="00E60E00" w:rsidP="00C5766E">
            <w:pPr>
              <w:pStyle w:val="ac"/>
              <w:ind w:firstLine="460"/>
              <w:jc w:val="both"/>
              <w:rPr>
                <w:sz w:val="24"/>
                <w:szCs w:val="24"/>
              </w:rPr>
            </w:pPr>
            <w:r w:rsidRPr="00C5766E">
              <w:rPr>
                <w:sz w:val="24"/>
                <w:szCs w:val="24"/>
              </w:rPr>
              <w:t>(далее - категории риска).</w:t>
            </w:r>
          </w:p>
          <w:p w14:paraId="587D81D2" w14:textId="77777777" w:rsidR="00E60E00" w:rsidRPr="00C5766E" w:rsidRDefault="00E60E00" w:rsidP="00C5766E">
            <w:pPr>
              <w:pStyle w:val="ac"/>
              <w:ind w:firstLine="460"/>
              <w:jc w:val="both"/>
              <w:rPr>
                <w:sz w:val="24"/>
                <w:szCs w:val="24"/>
              </w:rPr>
            </w:pPr>
            <w:r w:rsidRPr="00C5766E">
              <w:rPr>
                <w:sz w:val="24"/>
                <w:szCs w:val="24"/>
              </w:rPr>
              <w:t>2.1.3. Если объект контроля не отнесен уполномоченным органом к категориям среднего или умеренного риска, он считается отнесенным к категории низкого риска.</w:t>
            </w:r>
          </w:p>
          <w:p w14:paraId="356F9096" w14:textId="77777777" w:rsidR="00E60E00" w:rsidRPr="00C5766E" w:rsidRDefault="00E60E00" w:rsidP="00C5766E">
            <w:pPr>
              <w:pStyle w:val="ac"/>
              <w:ind w:firstLine="460"/>
              <w:jc w:val="both"/>
              <w:rPr>
                <w:sz w:val="24"/>
                <w:szCs w:val="24"/>
              </w:rPr>
            </w:pPr>
            <w:r w:rsidRPr="00C5766E">
              <w:rPr>
                <w:sz w:val="24"/>
                <w:szCs w:val="24"/>
              </w:rPr>
              <w:t>Отнесение объектов контроля к определенной категории риска осуществляется на основании сопоставления их характеристик с критериями отнесения объектов муниципального контроля к категориям риска причинения вреда (ущерба) охраняемым законом ценностям, приведенными в приложении 4 к настоящему Положению.</w:t>
            </w:r>
          </w:p>
          <w:p w14:paraId="140AA29C" w14:textId="77777777" w:rsidR="00E60E00" w:rsidRPr="00C5766E" w:rsidRDefault="00E60E00" w:rsidP="00C5766E">
            <w:pPr>
              <w:pStyle w:val="ac"/>
              <w:ind w:firstLine="460"/>
              <w:jc w:val="both"/>
              <w:rPr>
                <w:sz w:val="24"/>
                <w:szCs w:val="24"/>
              </w:rPr>
            </w:pPr>
            <w:r w:rsidRPr="00C5766E">
              <w:rPr>
                <w:sz w:val="24"/>
                <w:szCs w:val="24"/>
              </w:rPr>
              <w:t xml:space="preserve">Категория риска присваивается путем внесения сведений в единый реестр видов федерального, государственного контроля (надзора), </w:t>
            </w:r>
            <w:r w:rsidRPr="00C5766E">
              <w:rPr>
                <w:sz w:val="24"/>
                <w:szCs w:val="24"/>
              </w:rPr>
              <w:lastRenderedPageBreak/>
              <w:t>регионального государственного контроля (надзора), муниципального контроля (ЕРВК).</w:t>
            </w:r>
          </w:p>
          <w:p w14:paraId="770D0586" w14:textId="77777777" w:rsidR="00E60E00" w:rsidRPr="00C5766E" w:rsidRDefault="00E60E00" w:rsidP="00C5766E">
            <w:pPr>
              <w:pStyle w:val="ac"/>
              <w:ind w:firstLine="460"/>
              <w:jc w:val="both"/>
              <w:rPr>
                <w:sz w:val="24"/>
                <w:szCs w:val="24"/>
              </w:rPr>
            </w:pPr>
            <w:r w:rsidRPr="00C5766E">
              <w:rPr>
                <w:sz w:val="24"/>
                <w:szCs w:val="24"/>
              </w:rPr>
              <w:t>Уполномоченным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14:paraId="4999D120" w14:textId="77777777" w:rsidR="00E60E00" w:rsidRPr="00C5766E" w:rsidRDefault="00E60E00" w:rsidP="00C5766E">
            <w:pPr>
              <w:pStyle w:val="ac"/>
              <w:ind w:firstLine="460"/>
              <w:jc w:val="both"/>
              <w:rPr>
                <w:sz w:val="24"/>
                <w:szCs w:val="24"/>
              </w:rPr>
            </w:pPr>
            <w:r w:rsidRPr="00C5766E">
              <w:rPr>
                <w:sz w:val="24"/>
                <w:szCs w:val="24"/>
              </w:rPr>
              <w:t>2.1.4. Уполномоченный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w:t>
            </w:r>
          </w:p>
          <w:p w14:paraId="2CF8A4BF" w14:textId="77777777" w:rsidR="00E60E00" w:rsidRPr="00C5766E" w:rsidRDefault="00E60E00" w:rsidP="00C5766E">
            <w:pPr>
              <w:pStyle w:val="ac"/>
              <w:ind w:firstLine="460"/>
              <w:jc w:val="both"/>
              <w:rPr>
                <w:rFonts w:eastAsiaTheme="minorHAnsi"/>
                <w:sz w:val="24"/>
                <w:szCs w:val="24"/>
              </w:rPr>
            </w:pPr>
            <w:r w:rsidRPr="00C5766E">
              <w:rPr>
                <w:rFonts w:eastAsiaTheme="minorHAnsi"/>
                <w:sz w:val="24"/>
                <w:szCs w:val="24"/>
              </w:rPr>
              <w:t xml:space="preserve">Сведения об объектах контроля с присвоенной им категорией риска размещаются </w:t>
            </w:r>
            <w:r w:rsidRPr="00C5766E">
              <w:rPr>
                <w:sz w:val="24"/>
                <w:szCs w:val="24"/>
              </w:rPr>
              <w:t>на официальном сайте администрации города-курорта Кисловодска в информационно-телекоммуникационной сети «Интернет».</w:t>
            </w:r>
          </w:p>
          <w:p w14:paraId="59D51158" w14:textId="77777777" w:rsidR="00E60E00" w:rsidRPr="00C5766E" w:rsidRDefault="00E60E00" w:rsidP="00C5766E">
            <w:pPr>
              <w:pStyle w:val="ac"/>
              <w:ind w:firstLine="460"/>
              <w:jc w:val="both"/>
              <w:rPr>
                <w:sz w:val="24"/>
                <w:szCs w:val="24"/>
              </w:rPr>
            </w:pPr>
            <w:r w:rsidRPr="00C5766E">
              <w:rPr>
                <w:rFonts w:eastAsiaTheme="minorHAnsi"/>
                <w:sz w:val="24"/>
                <w:szCs w:val="24"/>
              </w:rPr>
              <w:t xml:space="preserve">Контролируемое лицо, в том числе с использованием единого портала государственных и муниципальных услуг (функций), </w:t>
            </w:r>
            <w:r w:rsidRPr="00C5766E">
              <w:rPr>
                <w:sz w:val="24"/>
                <w:szCs w:val="24"/>
              </w:rPr>
              <w:t>вправе подать в установленном порядке в уполномоченный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14:paraId="5E0754A1" w14:textId="77777777" w:rsidR="00E60E00" w:rsidRPr="00C5766E" w:rsidRDefault="00E60E00" w:rsidP="00C5766E">
            <w:pPr>
              <w:pStyle w:val="ac"/>
              <w:ind w:firstLine="460"/>
              <w:jc w:val="both"/>
              <w:rPr>
                <w:sz w:val="24"/>
                <w:szCs w:val="24"/>
              </w:rPr>
            </w:pPr>
            <w:r w:rsidRPr="00C5766E">
              <w:rPr>
                <w:sz w:val="24"/>
                <w:szCs w:val="24"/>
              </w:rPr>
              <w:t xml:space="preserve">2.1.5. Плановые проверки в отношении объектов контроля, </w:t>
            </w:r>
            <w:bookmarkStart w:id="1" w:name="_Hlk190248701"/>
            <w:r w:rsidRPr="00C5766E">
              <w:rPr>
                <w:sz w:val="24"/>
                <w:szCs w:val="24"/>
              </w:rPr>
              <w:t xml:space="preserve">отнесенных к категориям среднего, умеренного </w:t>
            </w:r>
            <w:bookmarkEnd w:id="1"/>
            <w:r w:rsidRPr="00C5766E">
              <w:rPr>
                <w:sz w:val="24"/>
                <w:szCs w:val="24"/>
              </w:rPr>
              <w:t xml:space="preserve">и низкого риска не проводятся. </w:t>
            </w:r>
          </w:p>
          <w:p w14:paraId="48252C89" w14:textId="5A468166" w:rsidR="00E60E00" w:rsidRPr="00C5766E" w:rsidRDefault="00E60E00" w:rsidP="00C5766E">
            <w:pPr>
              <w:pStyle w:val="ac"/>
              <w:ind w:firstLine="460"/>
              <w:jc w:val="both"/>
              <w:rPr>
                <w:sz w:val="24"/>
                <w:szCs w:val="24"/>
              </w:rPr>
            </w:pPr>
          </w:p>
        </w:tc>
      </w:tr>
      <w:tr w:rsidR="00E60E00" w14:paraId="24217EFC" w14:textId="518D45AD" w:rsidTr="007E7971">
        <w:trPr>
          <w:trHeight w:val="455"/>
        </w:trPr>
        <w:tc>
          <w:tcPr>
            <w:tcW w:w="480" w:type="dxa"/>
          </w:tcPr>
          <w:p w14:paraId="00E31ECE" w14:textId="058B2691" w:rsidR="00E60E00" w:rsidRPr="007E7971" w:rsidRDefault="00E60E00">
            <w:pPr>
              <w:rPr>
                <w:rFonts w:ascii="Times New Roman" w:hAnsi="Times New Roman" w:cs="Times New Roman"/>
                <w:b/>
                <w:bCs/>
                <w:sz w:val="24"/>
                <w:szCs w:val="24"/>
              </w:rPr>
            </w:pPr>
          </w:p>
        </w:tc>
        <w:tc>
          <w:tcPr>
            <w:tcW w:w="7034" w:type="dxa"/>
          </w:tcPr>
          <w:p w14:paraId="4AE9CDFA" w14:textId="227D8951" w:rsidR="00C5766E" w:rsidRPr="00C5766E" w:rsidRDefault="00E60E00" w:rsidP="00C5766E">
            <w:pPr>
              <w:rPr>
                <w:rFonts w:ascii="Times New Roman" w:hAnsi="Times New Roman" w:cs="Times New Roman"/>
                <w:b/>
                <w:bCs/>
                <w:sz w:val="24"/>
                <w:szCs w:val="24"/>
              </w:rPr>
            </w:pPr>
            <w:r w:rsidRPr="00C5766E">
              <w:rPr>
                <w:rFonts w:ascii="Times New Roman" w:hAnsi="Times New Roman" w:cs="Times New Roman"/>
                <w:b/>
                <w:bCs/>
                <w:sz w:val="24"/>
                <w:szCs w:val="24"/>
              </w:rPr>
              <w:t>Раздел 3</w:t>
            </w:r>
          </w:p>
        </w:tc>
        <w:tc>
          <w:tcPr>
            <w:tcW w:w="7938" w:type="dxa"/>
          </w:tcPr>
          <w:p w14:paraId="33B6EDB7" w14:textId="716AA8CA" w:rsidR="00C5766E" w:rsidRPr="00C5766E" w:rsidRDefault="00E60E00" w:rsidP="00C5766E">
            <w:pPr>
              <w:rPr>
                <w:rFonts w:ascii="Times New Roman" w:hAnsi="Times New Roman" w:cs="Times New Roman"/>
                <w:b/>
                <w:bCs/>
                <w:sz w:val="24"/>
                <w:szCs w:val="24"/>
              </w:rPr>
            </w:pPr>
            <w:r w:rsidRPr="00C5766E">
              <w:rPr>
                <w:rFonts w:ascii="Times New Roman" w:hAnsi="Times New Roman" w:cs="Times New Roman"/>
                <w:b/>
                <w:bCs/>
                <w:sz w:val="24"/>
                <w:szCs w:val="24"/>
              </w:rPr>
              <w:t>Раздел 3</w:t>
            </w:r>
          </w:p>
        </w:tc>
      </w:tr>
      <w:tr w:rsidR="00E60E00" w14:paraId="62263C84" w14:textId="4CBEA517" w:rsidTr="007E7971">
        <w:trPr>
          <w:trHeight w:val="1155"/>
        </w:trPr>
        <w:tc>
          <w:tcPr>
            <w:tcW w:w="480" w:type="dxa"/>
          </w:tcPr>
          <w:p w14:paraId="16414CA6" w14:textId="46533136" w:rsidR="00E60E00" w:rsidRPr="007E7971" w:rsidRDefault="008420EC">
            <w:pPr>
              <w:rPr>
                <w:b/>
                <w:bCs/>
              </w:rPr>
            </w:pPr>
            <w:r w:rsidRPr="007E7971">
              <w:rPr>
                <w:rFonts w:ascii="Times New Roman" w:hAnsi="Times New Roman" w:cs="Times New Roman"/>
                <w:b/>
                <w:bCs/>
                <w:sz w:val="24"/>
                <w:szCs w:val="24"/>
              </w:rPr>
              <w:t>2</w:t>
            </w:r>
          </w:p>
        </w:tc>
        <w:tc>
          <w:tcPr>
            <w:tcW w:w="7034" w:type="dxa"/>
          </w:tcPr>
          <w:p w14:paraId="4B44E038" w14:textId="695D14C4" w:rsidR="00E60E00" w:rsidRPr="00C5766E" w:rsidRDefault="00E60E00" w:rsidP="00C5766E">
            <w:pPr>
              <w:ind w:firstLine="572"/>
              <w:rPr>
                <w:rFonts w:ascii="Times New Roman" w:hAnsi="Times New Roman" w:cs="Times New Roman"/>
                <w:sz w:val="24"/>
                <w:szCs w:val="24"/>
              </w:rPr>
            </w:pPr>
            <w:r w:rsidRPr="00C5766E">
              <w:rPr>
                <w:rFonts w:ascii="Times New Roman" w:hAnsi="Times New Roman" w:cs="Times New Roman"/>
                <w:sz w:val="24"/>
                <w:szCs w:val="24"/>
              </w:rPr>
              <w:t xml:space="preserve">3.2. При осуществлении муниципального контроля в сфере благоустройства система оценки и управления рисками причинения вреда (ущерба) охраняемым законом ценностям не применяется, в соответствии с </w:t>
            </w:r>
            <w:hyperlink r:id="rId6" w:tooltip="Федеральный закон от 31.07.2020 N 248-ФЗ (ред. от 28.12.2024) &quot;О государственном контроле (надзоре) и муниципальном контроле в Российской Федерации&quot;{КонсультантПлюс}" w:history="1">
              <w:r w:rsidRPr="00C5766E">
                <w:rPr>
                  <w:rFonts w:ascii="Times New Roman" w:hAnsi="Times New Roman" w:cs="Times New Roman"/>
                  <w:color w:val="0000FF"/>
                  <w:sz w:val="24"/>
                  <w:szCs w:val="24"/>
                </w:rPr>
                <w:t>частью 7 статьи 22</w:t>
              </w:r>
            </w:hyperlink>
            <w:r w:rsidRPr="00C5766E">
              <w:rPr>
                <w:rFonts w:ascii="Times New Roman" w:hAnsi="Times New Roman" w:cs="Times New Roman"/>
                <w:sz w:val="24"/>
                <w:szCs w:val="24"/>
              </w:rPr>
              <w:t xml:space="preserve"> Федерального закона N 248-ФЗ.</w:t>
            </w:r>
          </w:p>
        </w:tc>
        <w:tc>
          <w:tcPr>
            <w:tcW w:w="7938" w:type="dxa"/>
          </w:tcPr>
          <w:p w14:paraId="48D03301" w14:textId="4D084A94" w:rsidR="00E60E00" w:rsidRPr="00C5766E" w:rsidRDefault="00E60E00">
            <w:pPr>
              <w:rPr>
                <w:rFonts w:ascii="Times New Roman" w:hAnsi="Times New Roman" w:cs="Times New Roman"/>
                <w:sz w:val="24"/>
                <w:szCs w:val="24"/>
              </w:rPr>
            </w:pPr>
            <w:r w:rsidRPr="00C5766E">
              <w:rPr>
                <w:rFonts w:ascii="Times New Roman" w:eastAsia="Calibri" w:hAnsi="Times New Roman" w:cs="Times New Roman"/>
                <w:sz w:val="24"/>
                <w:szCs w:val="24"/>
              </w:rPr>
              <w:t xml:space="preserve"> 3.2</w:t>
            </w:r>
            <w:r w:rsidRPr="00C5766E">
              <w:rPr>
                <w:rFonts w:ascii="Times New Roman" w:hAnsi="Times New Roman" w:cs="Times New Roman"/>
                <w:sz w:val="24"/>
                <w:szCs w:val="24"/>
              </w:rPr>
              <w:t xml:space="preserve"> утрати</w:t>
            </w:r>
            <w:r w:rsidR="00C5766E">
              <w:rPr>
                <w:rFonts w:ascii="Times New Roman" w:hAnsi="Times New Roman" w:cs="Times New Roman"/>
                <w:sz w:val="24"/>
                <w:szCs w:val="24"/>
              </w:rPr>
              <w:t>л</w:t>
            </w:r>
            <w:r w:rsidRPr="00C5766E">
              <w:rPr>
                <w:rFonts w:ascii="Times New Roman" w:hAnsi="Times New Roman" w:cs="Times New Roman"/>
                <w:sz w:val="24"/>
                <w:szCs w:val="24"/>
              </w:rPr>
              <w:t xml:space="preserve"> силу;</w:t>
            </w:r>
          </w:p>
        </w:tc>
      </w:tr>
      <w:tr w:rsidR="00E60E00" w14:paraId="08C5AD0E" w14:textId="3D21DD53" w:rsidTr="007E7971">
        <w:trPr>
          <w:trHeight w:val="1200"/>
        </w:trPr>
        <w:tc>
          <w:tcPr>
            <w:tcW w:w="480" w:type="dxa"/>
          </w:tcPr>
          <w:p w14:paraId="60110A51" w14:textId="63651857" w:rsidR="00E60E00" w:rsidRPr="007E7971" w:rsidRDefault="007E7971">
            <w:pPr>
              <w:rPr>
                <w:rFonts w:ascii="Times New Roman" w:hAnsi="Times New Roman" w:cs="Times New Roman"/>
                <w:b/>
                <w:bCs/>
                <w:sz w:val="24"/>
                <w:szCs w:val="24"/>
              </w:rPr>
            </w:pPr>
            <w:r w:rsidRPr="007E7971">
              <w:rPr>
                <w:rFonts w:ascii="Times New Roman" w:hAnsi="Times New Roman" w:cs="Times New Roman"/>
                <w:b/>
                <w:bCs/>
                <w:sz w:val="24"/>
                <w:szCs w:val="24"/>
              </w:rPr>
              <w:t>3</w:t>
            </w:r>
          </w:p>
        </w:tc>
        <w:tc>
          <w:tcPr>
            <w:tcW w:w="7034" w:type="dxa"/>
          </w:tcPr>
          <w:p w14:paraId="0E0109D9" w14:textId="77777777" w:rsidR="00E60E00" w:rsidRPr="00C5766E" w:rsidRDefault="00E60E00" w:rsidP="00C5766E">
            <w:pPr>
              <w:pStyle w:val="ac"/>
              <w:ind w:firstLine="572"/>
              <w:jc w:val="both"/>
              <w:rPr>
                <w:sz w:val="24"/>
                <w:szCs w:val="24"/>
              </w:rPr>
            </w:pPr>
            <w:r w:rsidRPr="00C5766E">
              <w:rPr>
                <w:sz w:val="24"/>
                <w:szCs w:val="24"/>
              </w:rPr>
              <w:t>3.9. Профилактический визит проводится должностным лицом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58E37032" w14:textId="77777777" w:rsidR="00E60E00" w:rsidRPr="00C5766E" w:rsidRDefault="00E60E00" w:rsidP="00C5766E">
            <w:pPr>
              <w:pStyle w:val="ac"/>
              <w:ind w:firstLine="572"/>
              <w:jc w:val="both"/>
              <w:rPr>
                <w:sz w:val="24"/>
                <w:szCs w:val="24"/>
              </w:rPr>
            </w:pPr>
            <w:r w:rsidRPr="00C5766E">
              <w:rPr>
                <w:sz w:val="24"/>
                <w:szCs w:val="24"/>
              </w:rPr>
              <w:t>В ходе профилактического визита должностным лицом может осуществляться консультирование контролируемого лица.</w:t>
            </w:r>
          </w:p>
          <w:p w14:paraId="28540801" w14:textId="77777777" w:rsidR="00E60E00" w:rsidRPr="00C5766E" w:rsidRDefault="00E60E00" w:rsidP="00C5766E">
            <w:pPr>
              <w:pStyle w:val="ac"/>
              <w:ind w:firstLine="572"/>
              <w:jc w:val="both"/>
              <w:rPr>
                <w:sz w:val="24"/>
                <w:szCs w:val="24"/>
              </w:rPr>
            </w:pPr>
            <w:r w:rsidRPr="00C5766E">
              <w:rPr>
                <w:sz w:val="24"/>
                <w:szCs w:val="24"/>
              </w:rPr>
              <w:lastRenderedPageBreak/>
              <w:t>О проведении обязательного профилактического визита контролируемое лицо уведомляется не позднее чем за 5 рабочих дней до даты его проведения.</w:t>
            </w:r>
          </w:p>
          <w:p w14:paraId="3AC3E009" w14:textId="77777777" w:rsidR="00E60E00" w:rsidRPr="00C5766E" w:rsidRDefault="00E60E00" w:rsidP="00C5766E">
            <w:pPr>
              <w:pStyle w:val="ac"/>
              <w:ind w:firstLine="572"/>
              <w:jc w:val="both"/>
              <w:rPr>
                <w:sz w:val="24"/>
                <w:szCs w:val="24"/>
              </w:rPr>
            </w:pPr>
            <w:r w:rsidRPr="00C5766E">
              <w:rPr>
                <w:sz w:val="24"/>
                <w:szCs w:val="24"/>
              </w:rPr>
              <w:t>Срок проведения обязательного профилактического визита не может превышать 1 рабочий день.</w:t>
            </w:r>
          </w:p>
          <w:p w14:paraId="077692AA" w14:textId="77777777" w:rsidR="00E60E00" w:rsidRPr="00C5766E" w:rsidRDefault="00E60E00" w:rsidP="00C5766E">
            <w:pPr>
              <w:pStyle w:val="ac"/>
              <w:ind w:firstLine="572"/>
              <w:jc w:val="both"/>
              <w:rPr>
                <w:sz w:val="24"/>
                <w:szCs w:val="24"/>
              </w:rPr>
            </w:pPr>
            <w:r w:rsidRPr="00C5766E">
              <w:rPr>
                <w:sz w:val="24"/>
                <w:szCs w:val="24"/>
              </w:rPr>
              <w:t>Контролируемое лицо вправе отказаться от проведения обязательного профилактического визита, уведомив об этом уполномоченный орган не позднее чем за 3 рабочих дня до даты его проведения.</w:t>
            </w:r>
          </w:p>
          <w:p w14:paraId="6AE52B9E" w14:textId="77777777" w:rsidR="00E60E00" w:rsidRPr="00C5766E" w:rsidRDefault="00E60E00" w:rsidP="00C5766E">
            <w:pPr>
              <w:pStyle w:val="ac"/>
              <w:ind w:firstLine="572"/>
              <w:jc w:val="both"/>
              <w:rPr>
                <w:sz w:val="24"/>
                <w:szCs w:val="24"/>
              </w:rPr>
            </w:pPr>
            <w:r w:rsidRPr="00C5766E">
              <w:rPr>
                <w:sz w:val="24"/>
                <w:szCs w:val="24"/>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0F6119A" w14:textId="74C73E83" w:rsidR="00E60E00" w:rsidRDefault="00E60E00" w:rsidP="00C5766E">
            <w:pPr>
              <w:pStyle w:val="ac"/>
              <w:ind w:firstLine="572"/>
              <w:jc w:val="both"/>
            </w:pPr>
            <w:r w:rsidRPr="00C5766E">
              <w:rPr>
                <w:sz w:val="24"/>
                <w:szCs w:val="24"/>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уполномоченным органом принимается решение о проведении контрольных (надзорных) мероприятий.</w:t>
            </w:r>
          </w:p>
        </w:tc>
        <w:tc>
          <w:tcPr>
            <w:tcW w:w="7938" w:type="dxa"/>
          </w:tcPr>
          <w:p w14:paraId="074459E5" w14:textId="77777777" w:rsidR="00E60E00" w:rsidRPr="00C5766E" w:rsidRDefault="00E60E00" w:rsidP="00C5766E">
            <w:pPr>
              <w:pStyle w:val="ac"/>
              <w:ind w:firstLine="460"/>
              <w:jc w:val="both"/>
              <w:rPr>
                <w:sz w:val="24"/>
                <w:szCs w:val="24"/>
              </w:rPr>
            </w:pPr>
            <w:r w:rsidRPr="00C5766E">
              <w:rPr>
                <w:sz w:val="24"/>
                <w:szCs w:val="24"/>
              </w:rPr>
              <w:lastRenderedPageBreak/>
              <w:t>пункт 3.9. Профилактический визит проводится в форме профилактической беседы должностным лицом по месту осуществления деятельности контролируемого лица либо путем использования видео-конференц-связи.</w:t>
            </w:r>
          </w:p>
          <w:p w14:paraId="64396774" w14:textId="77777777" w:rsidR="00E60E00" w:rsidRPr="00C5766E" w:rsidRDefault="00E60E00" w:rsidP="00C5766E">
            <w:pPr>
              <w:pStyle w:val="ac"/>
              <w:ind w:firstLine="460"/>
              <w:jc w:val="both"/>
              <w:rPr>
                <w:sz w:val="24"/>
                <w:szCs w:val="24"/>
              </w:rPr>
            </w:pPr>
            <w:r w:rsidRPr="00C5766E">
              <w:rPr>
                <w:sz w:val="24"/>
                <w:szCs w:val="24"/>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w:t>
            </w:r>
            <w:r w:rsidRPr="00C5766E">
              <w:rPr>
                <w:sz w:val="24"/>
                <w:szCs w:val="24"/>
              </w:rPr>
              <w:lastRenderedPageBreak/>
              <w:t xml:space="preserve">соответствующей категории риска, а должностное лицо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 </w:t>
            </w:r>
          </w:p>
          <w:p w14:paraId="0942AF00" w14:textId="77777777" w:rsidR="00E60E00" w:rsidRPr="00C5766E" w:rsidRDefault="00E60E00" w:rsidP="00C5766E">
            <w:pPr>
              <w:pStyle w:val="ac"/>
              <w:ind w:firstLine="460"/>
              <w:jc w:val="both"/>
              <w:rPr>
                <w:sz w:val="24"/>
                <w:szCs w:val="24"/>
              </w:rPr>
            </w:pPr>
            <w:r w:rsidRPr="00C5766E">
              <w:rPr>
                <w:sz w:val="24"/>
                <w:szCs w:val="24"/>
              </w:rPr>
              <w:t xml:space="preserve">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 </w:t>
            </w:r>
          </w:p>
          <w:p w14:paraId="5E404F04" w14:textId="77777777" w:rsidR="00E60E00" w:rsidRPr="00C5766E" w:rsidRDefault="00E60E00" w:rsidP="00C5766E">
            <w:pPr>
              <w:pStyle w:val="ac"/>
              <w:ind w:firstLine="460"/>
              <w:jc w:val="both"/>
              <w:rPr>
                <w:sz w:val="24"/>
                <w:szCs w:val="24"/>
              </w:rPr>
            </w:pPr>
            <w:r w:rsidRPr="00C5766E">
              <w:rPr>
                <w:sz w:val="24"/>
                <w:szCs w:val="24"/>
              </w:rPr>
              <w:t xml:space="preserve">3.9.1. Для объектов контроля, отнесенных к категории среднего и умеренного риска, проводится обязательный профилактический визит в порядке, определенном статьей 52.1 Федерального закона 248-ФЗ с периодичностью, установленной постановлением Правительства Российской Федерации. </w:t>
            </w:r>
          </w:p>
          <w:p w14:paraId="6424393F" w14:textId="77777777" w:rsidR="00E60E00" w:rsidRPr="00C5766E" w:rsidRDefault="00E60E00" w:rsidP="00C5766E">
            <w:pPr>
              <w:pStyle w:val="ac"/>
              <w:ind w:firstLine="460"/>
              <w:jc w:val="both"/>
              <w:rPr>
                <w:sz w:val="24"/>
                <w:szCs w:val="24"/>
              </w:rPr>
            </w:pPr>
            <w:r w:rsidRPr="00C5766E">
              <w:rPr>
                <w:sz w:val="24"/>
                <w:szCs w:val="24"/>
              </w:rPr>
              <w:t>Обязательные профилактические визиты в отношении объектов контроля, отнесенных к категории низкого риска, не проводятся.</w:t>
            </w:r>
          </w:p>
          <w:p w14:paraId="5CB51C32" w14:textId="77777777" w:rsidR="00E60E00" w:rsidRPr="00C5766E" w:rsidRDefault="00E60E00" w:rsidP="00C5766E">
            <w:pPr>
              <w:pStyle w:val="ac"/>
              <w:ind w:firstLine="460"/>
              <w:jc w:val="both"/>
              <w:rPr>
                <w:sz w:val="24"/>
                <w:szCs w:val="24"/>
              </w:rPr>
            </w:pPr>
            <w:r w:rsidRPr="00C5766E">
              <w:rPr>
                <w:sz w:val="24"/>
                <w:szCs w:val="24"/>
              </w:rPr>
              <w:t xml:space="preserve">Обязательный профилактический визит не предусматривает отказ контролируемого лица от его проведения. </w:t>
            </w:r>
          </w:p>
          <w:p w14:paraId="2B07A31A" w14:textId="77777777" w:rsidR="00E60E00" w:rsidRPr="00C5766E" w:rsidRDefault="00E60E00" w:rsidP="00C5766E">
            <w:pPr>
              <w:pStyle w:val="ac"/>
              <w:ind w:firstLine="460"/>
              <w:jc w:val="both"/>
              <w:rPr>
                <w:sz w:val="24"/>
                <w:szCs w:val="24"/>
              </w:rPr>
            </w:pPr>
            <w:r w:rsidRPr="00C5766E">
              <w:rPr>
                <w:sz w:val="24"/>
                <w:szCs w:val="24"/>
              </w:rPr>
              <w:t xml:space="preserve">В рамках обязательного профилактического визита должностное лицо при необходимости проводит осмотр, истребование необходимых документов, отбор проб (образцов), инструментальное обследование, испытание, экспертизу. </w:t>
            </w:r>
          </w:p>
          <w:p w14:paraId="5F08D65D" w14:textId="77777777" w:rsidR="00E60E00" w:rsidRPr="00C5766E" w:rsidRDefault="00E60E00" w:rsidP="00C5766E">
            <w:pPr>
              <w:pStyle w:val="ac"/>
              <w:ind w:firstLine="460"/>
              <w:jc w:val="both"/>
              <w:rPr>
                <w:sz w:val="24"/>
                <w:szCs w:val="24"/>
              </w:rPr>
            </w:pPr>
            <w:r w:rsidRPr="00C5766E">
              <w:rPr>
                <w:sz w:val="24"/>
                <w:szCs w:val="24"/>
              </w:rPr>
              <w:t xml:space="preserve">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 </w:t>
            </w:r>
          </w:p>
          <w:p w14:paraId="71149748" w14:textId="77777777" w:rsidR="00E60E00" w:rsidRPr="00C5766E" w:rsidRDefault="00E60E00" w:rsidP="00C5766E">
            <w:pPr>
              <w:pStyle w:val="ac"/>
              <w:ind w:firstLine="460"/>
              <w:jc w:val="both"/>
              <w:rPr>
                <w:sz w:val="24"/>
                <w:szCs w:val="24"/>
              </w:rPr>
            </w:pPr>
            <w:r w:rsidRPr="00C5766E">
              <w:rPr>
                <w:sz w:val="24"/>
                <w:szCs w:val="24"/>
              </w:rPr>
              <w:t xml:space="preserve">По окончании проведения обязательного профилактического визита составляется акт о проведении обязательного профилактического визита </w:t>
            </w:r>
          </w:p>
          <w:p w14:paraId="3DFC9BC5" w14:textId="77777777" w:rsidR="00E60E00" w:rsidRPr="00C5766E" w:rsidRDefault="00E60E00" w:rsidP="00C5766E">
            <w:pPr>
              <w:pStyle w:val="ac"/>
              <w:ind w:firstLine="460"/>
              <w:jc w:val="both"/>
              <w:rPr>
                <w:sz w:val="24"/>
                <w:szCs w:val="24"/>
              </w:rPr>
            </w:pPr>
            <w:r w:rsidRPr="00C5766E">
              <w:rPr>
                <w:sz w:val="24"/>
                <w:szCs w:val="24"/>
              </w:rPr>
              <w:t xml:space="preserve">В случае невозможности проведения обязательного профилактического визита и (или) уклонения контролируемого лица от его проведения должностным лицом составляется акт о невозможности проведения обязательного профилактического визита. </w:t>
            </w:r>
          </w:p>
          <w:p w14:paraId="1EF09CBA" w14:textId="77777777" w:rsidR="00E60E00" w:rsidRPr="00C5766E" w:rsidRDefault="00E60E00" w:rsidP="00C5766E">
            <w:pPr>
              <w:pStyle w:val="ac"/>
              <w:ind w:firstLine="460"/>
              <w:jc w:val="both"/>
              <w:rPr>
                <w:sz w:val="24"/>
                <w:szCs w:val="24"/>
              </w:rPr>
            </w:pPr>
            <w:r w:rsidRPr="00C5766E">
              <w:rPr>
                <w:sz w:val="24"/>
                <w:szCs w:val="24"/>
              </w:rPr>
              <w:t xml:space="preserve">В случае невозможности проведения обязательного профилактического визита должностное лицо контрольного (надзорного) органа вправе не позднее 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 </w:t>
            </w:r>
          </w:p>
          <w:p w14:paraId="0FB93BFA" w14:textId="77777777" w:rsidR="00E60E00" w:rsidRPr="00C5766E" w:rsidRDefault="00E60E00" w:rsidP="00C5766E">
            <w:pPr>
              <w:pStyle w:val="ac"/>
              <w:ind w:firstLine="460"/>
              <w:jc w:val="both"/>
              <w:rPr>
                <w:sz w:val="24"/>
                <w:szCs w:val="24"/>
              </w:rPr>
            </w:pPr>
            <w:r w:rsidRPr="00C5766E">
              <w:rPr>
                <w:sz w:val="24"/>
                <w:szCs w:val="24"/>
              </w:rPr>
              <w:t xml:space="preserve">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w:t>
            </w:r>
            <w:r w:rsidRPr="00C5766E">
              <w:rPr>
                <w:sz w:val="24"/>
                <w:szCs w:val="24"/>
              </w:rPr>
              <w:lastRenderedPageBreak/>
              <w:t xml:space="preserve">профилактического визита в порядке, предусмотренном законодательством. </w:t>
            </w:r>
          </w:p>
          <w:p w14:paraId="503EA655" w14:textId="77777777" w:rsidR="00E60E00" w:rsidRPr="00C5766E" w:rsidRDefault="00E60E00" w:rsidP="00C5766E">
            <w:pPr>
              <w:pStyle w:val="ac"/>
              <w:ind w:firstLine="460"/>
              <w:jc w:val="both"/>
              <w:rPr>
                <w:sz w:val="24"/>
                <w:szCs w:val="24"/>
              </w:rPr>
            </w:pPr>
            <w:r w:rsidRPr="00C5766E">
              <w:rPr>
                <w:sz w:val="24"/>
                <w:szCs w:val="24"/>
              </w:rPr>
              <w:t xml:space="preserve">3.9.2. Профилактический визит по инициативе контролируемого лица проводится в порядке, определенном статьей 52.2 Федерального закона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t>
            </w:r>
          </w:p>
          <w:p w14:paraId="0E7FF3C8" w14:textId="77777777" w:rsidR="00E60E00" w:rsidRPr="00C5766E" w:rsidRDefault="00E60E00" w:rsidP="00C5766E">
            <w:pPr>
              <w:pStyle w:val="ac"/>
              <w:ind w:firstLine="460"/>
              <w:jc w:val="both"/>
              <w:rPr>
                <w:sz w:val="24"/>
                <w:szCs w:val="24"/>
              </w:rPr>
            </w:pPr>
            <w:r w:rsidRPr="00C5766E">
              <w:rPr>
                <w:sz w:val="24"/>
                <w:szCs w:val="24"/>
              </w:rPr>
              <w:t xml:space="preserve">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 Уполномоченный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 </w:t>
            </w:r>
          </w:p>
          <w:p w14:paraId="5DB7FE85" w14:textId="77777777" w:rsidR="00E60E00" w:rsidRPr="00C5766E" w:rsidRDefault="00E60E00" w:rsidP="00C5766E">
            <w:pPr>
              <w:pStyle w:val="ac"/>
              <w:ind w:firstLine="460"/>
              <w:jc w:val="both"/>
              <w:rPr>
                <w:sz w:val="24"/>
                <w:szCs w:val="24"/>
              </w:rPr>
            </w:pPr>
            <w:r w:rsidRPr="00C5766E">
              <w:rPr>
                <w:sz w:val="24"/>
                <w:szCs w:val="24"/>
              </w:rPr>
              <w:t xml:space="preserve">В случае принятия решения о проведении профилактического визита уполномоченный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 </w:t>
            </w:r>
          </w:p>
          <w:p w14:paraId="76AC1D5D" w14:textId="77777777" w:rsidR="00E60E00" w:rsidRPr="00C5766E" w:rsidRDefault="00E60E00" w:rsidP="00C5766E">
            <w:pPr>
              <w:pStyle w:val="ac"/>
              <w:ind w:firstLine="460"/>
              <w:jc w:val="both"/>
              <w:rPr>
                <w:sz w:val="24"/>
                <w:szCs w:val="24"/>
              </w:rPr>
            </w:pPr>
            <w:r w:rsidRPr="00C5766E">
              <w:rPr>
                <w:sz w:val="24"/>
                <w:szCs w:val="24"/>
              </w:rPr>
              <w:t>Решение об отказе в проведении профилактического визита принимается в случаях, установленных законодательством.</w:t>
            </w:r>
          </w:p>
          <w:p w14:paraId="43EF6BF3" w14:textId="77777777" w:rsidR="00E60E00" w:rsidRPr="00C5766E" w:rsidRDefault="00E60E00" w:rsidP="00C5766E">
            <w:pPr>
              <w:pStyle w:val="ac"/>
              <w:ind w:firstLine="460"/>
              <w:jc w:val="both"/>
              <w:rPr>
                <w:sz w:val="24"/>
                <w:szCs w:val="24"/>
              </w:rPr>
            </w:pPr>
            <w:r w:rsidRPr="00C5766E">
              <w:rPr>
                <w:sz w:val="24"/>
                <w:szCs w:val="24"/>
              </w:rPr>
              <w:t xml:space="preserve">Разъяснения и рекомендации, полученные контролируемым лицом в ходе профилактического визита, носят рекомендательный характер. </w:t>
            </w:r>
          </w:p>
          <w:p w14:paraId="530D2A29" w14:textId="77777777" w:rsidR="00E60E00" w:rsidRPr="00C5766E" w:rsidRDefault="00E60E00" w:rsidP="00C5766E">
            <w:pPr>
              <w:pStyle w:val="ac"/>
              <w:ind w:firstLine="460"/>
              <w:jc w:val="both"/>
              <w:rPr>
                <w:sz w:val="24"/>
                <w:szCs w:val="24"/>
              </w:rPr>
            </w:pPr>
            <w:r w:rsidRPr="00C5766E">
              <w:rPr>
                <w:sz w:val="24"/>
                <w:szCs w:val="24"/>
              </w:rPr>
              <w:t xml:space="preserve">Предписания об устранении выявленных в ходе профилактического визита нарушений обязательных требований контролируемым лицам не могут выдаваться. </w:t>
            </w:r>
          </w:p>
          <w:p w14:paraId="3B173B6A" w14:textId="77777777" w:rsidR="00E60E00" w:rsidRPr="00C5766E" w:rsidRDefault="00E60E00" w:rsidP="00C5766E">
            <w:pPr>
              <w:pStyle w:val="ac"/>
              <w:ind w:firstLine="460"/>
              <w:jc w:val="both"/>
              <w:rPr>
                <w:sz w:val="24"/>
                <w:szCs w:val="24"/>
              </w:rPr>
            </w:pPr>
            <w:r w:rsidRPr="00C5766E">
              <w:rPr>
                <w:sz w:val="24"/>
                <w:szCs w:val="24"/>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должностным лицом принимается решение о проведении контрольных (надзорных) мероприятий.</w:t>
            </w:r>
          </w:p>
          <w:p w14:paraId="57349A7C" w14:textId="77777777" w:rsidR="00E60E00" w:rsidRPr="00C5766E" w:rsidRDefault="00E60E00" w:rsidP="00C5766E">
            <w:pPr>
              <w:pStyle w:val="ac"/>
              <w:ind w:firstLine="460"/>
              <w:jc w:val="both"/>
              <w:rPr>
                <w:sz w:val="24"/>
                <w:szCs w:val="24"/>
              </w:rPr>
            </w:pPr>
          </w:p>
        </w:tc>
      </w:tr>
      <w:tr w:rsidR="00E60E00" w14:paraId="3A5C1D3D" w14:textId="4177B25E" w:rsidTr="007E7971">
        <w:trPr>
          <w:trHeight w:val="315"/>
        </w:trPr>
        <w:tc>
          <w:tcPr>
            <w:tcW w:w="480" w:type="dxa"/>
          </w:tcPr>
          <w:p w14:paraId="09EBE926" w14:textId="55418B6C" w:rsidR="00E60E00" w:rsidRPr="007E7971" w:rsidRDefault="00E60E00">
            <w:pPr>
              <w:rPr>
                <w:rFonts w:ascii="Times New Roman" w:hAnsi="Times New Roman" w:cs="Times New Roman"/>
                <w:b/>
                <w:bCs/>
                <w:sz w:val="24"/>
                <w:szCs w:val="24"/>
              </w:rPr>
            </w:pPr>
          </w:p>
        </w:tc>
        <w:tc>
          <w:tcPr>
            <w:tcW w:w="7034" w:type="dxa"/>
          </w:tcPr>
          <w:p w14:paraId="40066CAE" w14:textId="66C892B6" w:rsidR="00E60E00" w:rsidRPr="00C5766E" w:rsidRDefault="00E60E00" w:rsidP="00C5766E">
            <w:pPr>
              <w:pStyle w:val="ac"/>
              <w:jc w:val="both"/>
              <w:rPr>
                <w:b/>
                <w:bCs/>
                <w:sz w:val="24"/>
                <w:szCs w:val="24"/>
              </w:rPr>
            </w:pPr>
            <w:r w:rsidRPr="00C5766E">
              <w:rPr>
                <w:b/>
                <w:bCs/>
                <w:sz w:val="24"/>
                <w:szCs w:val="24"/>
              </w:rPr>
              <w:t>Раздел 4</w:t>
            </w:r>
          </w:p>
        </w:tc>
        <w:tc>
          <w:tcPr>
            <w:tcW w:w="7938" w:type="dxa"/>
          </w:tcPr>
          <w:p w14:paraId="28029472" w14:textId="178877AC" w:rsidR="00E60E00" w:rsidRPr="00C5766E" w:rsidRDefault="00E60E00" w:rsidP="00C5766E">
            <w:pPr>
              <w:pStyle w:val="ac"/>
              <w:jc w:val="both"/>
              <w:rPr>
                <w:b/>
                <w:bCs/>
                <w:sz w:val="24"/>
                <w:szCs w:val="24"/>
              </w:rPr>
            </w:pPr>
            <w:r w:rsidRPr="00C5766E">
              <w:rPr>
                <w:b/>
                <w:bCs/>
                <w:sz w:val="24"/>
                <w:szCs w:val="24"/>
              </w:rPr>
              <w:t>Раздел 4</w:t>
            </w:r>
          </w:p>
        </w:tc>
      </w:tr>
      <w:tr w:rsidR="00E60E00" w14:paraId="7DC4F274" w14:textId="39A5F665" w:rsidTr="007E7971">
        <w:trPr>
          <w:trHeight w:val="1185"/>
        </w:trPr>
        <w:tc>
          <w:tcPr>
            <w:tcW w:w="480" w:type="dxa"/>
          </w:tcPr>
          <w:p w14:paraId="2AFE6DBF" w14:textId="4E8E8D9E" w:rsidR="00E60E00" w:rsidRPr="007E7971" w:rsidRDefault="007E7971">
            <w:pPr>
              <w:rPr>
                <w:b/>
                <w:bCs/>
              </w:rPr>
            </w:pPr>
            <w:r w:rsidRPr="007E7971">
              <w:rPr>
                <w:rFonts w:ascii="Times New Roman" w:hAnsi="Times New Roman" w:cs="Times New Roman"/>
                <w:b/>
                <w:bCs/>
                <w:sz w:val="24"/>
                <w:szCs w:val="24"/>
              </w:rPr>
              <w:lastRenderedPageBreak/>
              <w:t>4</w:t>
            </w:r>
          </w:p>
        </w:tc>
        <w:tc>
          <w:tcPr>
            <w:tcW w:w="7034" w:type="dxa"/>
          </w:tcPr>
          <w:p w14:paraId="3C08021D" w14:textId="2F3EAF29" w:rsidR="00E60E00" w:rsidRPr="00C5766E" w:rsidRDefault="00E60E00" w:rsidP="00C5766E">
            <w:pPr>
              <w:pStyle w:val="ConsPlusNormal"/>
              <w:ind w:firstLine="540"/>
              <w:jc w:val="both"/>
              <w:rPr>
                <w:sz w:val="24"/>
                <w:szCs w:val="24"/>
              </w:rPr>
            </w:pPr>
            <w:r w:rsidRPr="00C5766E">
              <w:rPr>
                <w:sz w:val="24"/>
                <w:szCs w:val="24"/>
              </w:rPr>
              <w:t xml:space="preserve">4.1. Муниципальный контроль в сфере благоустройства осуществляется без проведения плановых контрольных мероприятий в соответствии с </w:t>
            </w:r>
            <w:hyperlink r:id="rId7" w:tooltip="Федеральный закон от 31.07.2020 N 248-ФЗ (ред. от 28.12.2024) &quot;О государственном контроле (надзоре) и муниципальном контроле в Российской Федерации&quot;{КонсультантПлюс}" w:history="1">
              <w:r w:rsidRPr="00C5766E">
                <w:rPr>
                  <w:color w:val="0000FF"/>
                  <w:sz w:val="24"/>
                  <w:szCs w:val="24"/>
                </w:rPr>
                <w:t>частью 2 статьи 61</w:t>
              </w:r>
            </w:hyperlink>
            <w:r w:rsidRPr="00C5766E">
              <w:rPr>
                <w:sz w:val="24"/>
                <w:szCs w:val="24"/>
              </w:rPr>
              <w:t xml:space="preserve"> Федерального закона N 248-ФЗ.</w:t>
            </w:r>
          </w:p>
        </w:tc>
        <w:tc>
          <w:tcPr>
            <w:tcW w:w="7938" w:type="dxa"/>
          </w:tcPr>
          <w:p w14:paraId="2EEA4FBE" w14:textId="5B792516" w:rsidR="00E60E00" w:rsidRPr="00C5766E" w:rsidRDefault="00E60E00">
            <w:pPr>
              <w:rPr>
                <w:rFonts w:ascii="Times New Roman" w:hAnsi="Times New Roman" w:cs="Times New Roman"/>
                <w:sz w:val="24"/>
                <w:szCs w:val="24"/>
              </w:rPr>
            </w:pPr>
            <w:r w:rsidRPr="00C5766E">
              <w:rPr>
                <w:rFonts w:ascii="Times New Roman" w:hAnsi="Times New Roman" w:cs="Times New Roman"/>
                <w:sz w:val="24"/>
                <w:szCs w:val="24"/>
              </w:rPr>
              <w:t xml:space="preserve"> 4.1 утрати</w:t>
            </w:r>
            <w:r w:rsidR="00C5766E">
              <w:rPr>
                <w:rFonts w:ascii="Times New Roman" w:hAnsi="Times New Roman" w:cs="Times New Roman"/>
                <w:sz w:val="24"/>
                <w:szCs w:val="24"/>
              </w:rPr>
              <w:t>л</w:t>
            </w:r>
            <w:r w:rsidRPr="00C5766E">
              <w:rPr>
                <w:rFonts w:ascii="Times New Roman" w:hAnsi="Times New Roman" w:cs="Times New Roman"/>
                <w:sz w:val="24"/>
                <w:szCs w:val="24"/>
              </w:rPr>
              <w:t xml:space="preserve"> силу</w:t>
            </w:r>
          </w:p>
        </w:tc>
      </w:tr>
      <w:tr w:rsidR="00E60E00" w14:paraId="08B2D081" w14:textId="5A8C997D" w:rsidTr="007E7971">
        <w:trPr>
          <w:trHeight w:val="915"/>
        </w:trPr>
        <w:tc>
          <w:tcPr>
            <w:tcW w:w="480" w:type="dxa"/>
          </w:tcPr>
          <w:p w14:paraId="2AAB4CEC" w14:textId="102C4D89" w:rsidR="00E60E00" w:rsidRPr="007E7971" w:rsidRDefault="007E7971">
            <w:pPr>
              <w:rPr>
                <w:rFonts w:ascii="Times New Roman" w:hAnsi="Times New Roman" w:cs="Times New Roman"/>
                <w:b/>
                <w:bCs/>
                <w:sz w:val="24"/>
                <w:szCs w:val="24"/>
              </w:rPr>
            </w:pPr>
            <w:r w:rsidRPr="007E7971">
              <w:rPr>
                <w:rFonts w:ascii="Times New Roman" w:hAnsi="Times New Roman" w:cs="Times New Roman"/>
                <w:b/>
                <w:bCs/>
                <w:sz w:val="24"/>
                <w:szCs w:val="24"/>
              </w:rPr>
              <w:t>5</w:t>
            </w:r>
          </w:p>
        </w:tc>
        <w:tc>
          <w:tcPr>
            <w:tcW w:w="7034" w:type="dxa"/>
          </w:tcPr>
          <w:p w14:paraId="2853B87F" w14:textId="77777777" w:rsidR="00E60E00" w:rsidRPr="00C5766E" w:rsidRDefault="00E60E00" w:rsidP="00C5766E">
            <w:pPr>
              <w:pStyle w:val="ac"/>
              <w:ind w:firstLine="430"/>
              <w:jc w:val="both"/>
              <w:rPr>
                <w:sz w:val="24"/>
                <w:szCs w:val="24"/>
              </w:rPr>
            </w:pPr>
            <w:r w:rsidRPr="00C5766E">
              <w:rPr>
                <w:sz w:val="24"/>
                <w:szCs w:val="24"/>
              </w:rPr>
              <w:t>4.6. Основанием для проведения контрольных мероприятий, указанных в подпунктах 1, 2 пункта 4.3 настоящего Положения, являются:</w:t>
            </w:r>
          </w:p>
          <w:p w14:paraId="2ED99C88" w14:textId="77777777" w:rsidR="00E60E00" w:rsidRPr="00C5766E" w:rsidRDefault="00E60E00" w:rsidP="00C5766E">
            <w:pPr>
              <w:pStyle w:val="ac"/>
              <w:ind w:firstLine="430"/>
              <w:jc w:val="both"/>
              <w:rPr>
                <w:sz w:val="24"/>
                <w:szCs w:val="24"/>
              </w:rPr>
            </w:pPr>
            <w:r w:rsidRPr="00C5766E">
              <w:rPr>
                <w:sz w:val="24"/>
                <w:szCs w:val="24"/>
              </w:rPr>
              <w:t>1) наличие у уполномоченного органа сведений о причинении вреда (ущерба) или об угрозе причинения вреда (ущерба) охраняемым законом ценностям;</w:t>
            </w:r>
          </w:p>
          <w:p w14:paraId="6D56D051" w14:textId="77777777" w:rsidR="00E60E00" w:rsidRPr="00C5766E" w:rsidRDefault="00E60E00" w:rsidP="00C5766E">
            <w:pPr>
              <w:pStyle w:val="ac"/>
              <w:ind w:firstLine="430"/>
              <w:jc w:val="both"/>
              <w:rPr>
                <w:sz w:val="24"/>
                <w:szCs w:val="24"/>
              </w:rPr>
            </w:pPr>
            <w:r w:rsidRPr="00C5766E">
              <w:rPr>
                <w:sz w:val="24"/>
                <w:szCs w:val="24"/>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36829522" w14:textId="77777777" w:rsidR="00E60E00" w:rsidRPr="00C5766E" w:rsidRDefault="00E60E00" w:rsidP="00C5766E">
            <w:pPr>
              <w:pStyle w:val="ac"/>
              <w:ind w:firstLine="430"/>
              <w:jc w:val="both"/>
              <w:rPr>
                <w:sz w:val="24"/>
                <w:szCs w:val="24"/>
              </w:rPr>
            </w:pPr>
            <w:r w:rsidRPr="00C5766E">
              <w:rPr>
                <w:sz w:val="24"/>
                <w:szCs w:val="24"/>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4AA00DCC" w14:textId="77777777" w:rsidR="00E60E00" w:rsidRPr="00C5766E" w:rsidRDefault="00E60E00" w:rsidP="00C5766E">
            <w:pPr>
              <w:pStyle w:val="ac"/>
              <w:ind w:firstLine="430"/>
              <w:jc w:val="both"/>
              <w:rPr>
                <w:sz w:val="24"/>
                <w:szCs w:val="24"/>
              </w:rPr>
            </w:pPr>
            <w:r w:rsidRPr="00C5766E">
              <w:rPr>
                <w:sz w:val="24"/>
                <w:szCs w:val="24"/>
              </w:rPr>
              <w:t>4) истечение срока исполнения предписания об устранении выявленного нарушения обязательных требований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(устранении выявленного нарушения обязательных требований).</w:t>
            </w:r>
          </w:p>
          <w:p w14:paraId="793E19C8" w14:textId="77777777" w:rsidR="00E60E00" w:rsidRPr="00C5766E" w:rsidRDefault="00E60E00" w:rsidP="00C5766E">
            <w:pPr>
              <w:pStyle w:val="ac"/>
              <w:ind w:firstLine="430"/>
              <w:jc w:val="both"/>
              <w:rPr>
                <w:sz w:val="24"/>
                <w:szCs w:val="24"/>
              </w:rPr>
            </w:pPr>
            <w:r w:rsidRPr="00C5766E">
              <w:rPr>
                <w:sz w:val="24"/>
                <w:szCs w:val="24"/>
              </w:rPr>
              <w:t>В случае принятия решения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решение принимается на основании мотивированного представления должностного лица о проведении контрольного мероприятия.</w:t>
            </w:r>
          </w:p>
          <w:p w14:paraId="7533CECB" w14:textId="77777777" w:rsidR="00E60E00" w:rsidRDefault="00E60E00" w:rsidP="00C5766E">
            <w:pPr>
              <w:pStyle w:val="ac"/>
              <w:ind w:firstLine="430"/>
              <w:jc w:val="both"/>
              <w:rPr>
                <w:sz w:val="24"/>
                <w:szCs w:val="24"/>
              </w:rPr>
            </w:pPr>
          </w:p>
          <w:p w14:paraId="71E32CA8" w14:textId="77777777" w:rsidR="008420EC" w:rsidRPr="00C5766E" w:rsidRDefault="008420EC" w:rsidP="008420EC">
            <w:pPr>
              <w:pStyle w:val="ac"/>
              <w:jc w:val="both"/>
              <w:rPr>
                <w:sz w:val="24"/>
                <w:szCs w:val="24"/>
              </w:rPr>
            </w:pPr>
          </w:p>
        </w:tc>
        <w:tc>
          <w:tcPr>
            <w:tcW w:w="7938" w:type="dxa"/>
          </w:tcPr>
          <w:p w14:paraId="0A385509" w14:textId="77777777" w:rsidR="00E60E00" w:rsidRPr="00C5766E" w:rsidRDefault="00E60E00" w:rsidP="00C5766E">
            <w:pPr>
              <w:pStyle w:val="ac"/>
              <w:jc w:val="both"/>
              <w:rPr>
                <w:sz w:val="24"/>
                <w:szCs w:val="24"/>
              </w:rPr>
            </w:pPr>
            <w:r>
              <w:rPr>
                <w:sz w:val="28"/>
                <w:szCs w:val="28"/>
              </w:rPr>
              <w:t xml:space="preserve">       </w:t>
            </w:r>
            <w:r w:rsidRPr="00C5766E">
              <w:rPr>
                <w:sz w:val="24"/>
                <w:szCs w:val="24"/>
              </w:rPr>
              <w:t>4.6 Контрольные мероприятия в отношении контролируемых лиц проводятся по основаниям, предусмотренным статьей 57 Федерального закона № 248-ФЗ.</w:t>
            </w:r>
          </w:p>
          <w:p w14:paraId="5EE92501" w14:textId="77777777" w:rsidR="00E60E00" w:rsidRDefault="00E60E00"/>
        </w:tc>
      </w:tr>
      <w:tr w:rsidR="00E60E00" w14:paraId="75E65D28" w14:textId="2E7F9DAF" w:rsidTr="007E7971">
        <w:trPr>
          <w:trHeight w:val="2318"/>
        </w:trPr>
        <w:tc>
          <w:tcPr>
            <w:tcW w:w="480" w:type="dxa"/>
          </w:tcPr>
          <w:p w14:paraId="40D63CC6" w14:textId="529C5966" w:rsidR="00E60E00" w:rsidRPr="007E7971" w:rsidRDefault="007E7971">
            <w:pPr>
              <w:rPr>
                <w:rFonts w:ascii="Times New Roman" w:hAnsi="Times New Roman" w:cs="Times New Roman"/>
                <w:b/>
                <w:bCs/>
                <w:sz w:val="24"/>
                <w:szCs w:val="24"/>
              </w:rPr>
            </w:pPr>
            <w:r w:rsidRPr="007E7971">
              <w:rPr>
                <w:rFonts w:ascii="Times New Roman" w:hAnsi="Times New Roman" w:cs="Times New Roman"/>
                <w:b/>
                <w:bCs/>
                <w:sz w:val="24"/>
                <w:szCs w:val="24"/>
              </w:rPr>
              <w:lastRenderedPageBreak/>
              <w:t>6</w:t>
            </w:r>
          </w:p>
        </w:tc>
        <w:tc>
          <w:tcPr>
            <w:tcW w:w="7034" w:type="dxa"/>
          </w:tcPr>
          <w:p w14:paraId="0F774E00" w14:textId="2F051530" w:rsidR="00E60E00" w:rsidRPr="00C5766E" w:rsidRDefault="00614B86" w:rsidP="008420EC">
            <w:pPr>
              <w:pStyle w:val="ConsPlusNormal"/>
              <w:spacing w:before="240"/>
              <w:jc w:val="both"/>
              <w:rPr>
                <w:sz w:val="24"/>
                <w:szCs w:val="24"/>
              </w:rPr>
            </w:pPr>
            <w:r>
              <w:rPr>
                <w:sz w:val="24"/>
                <w:szCs w:val="24"/>
              </w:rPr>
              <w:t xml:space="preserve">      </w:t>
            </w:r>
            <w:r w:rsidR="00E60E00" w:rsidRPr="00C5766E">
              <w:rPr>
                <w:sz w:val="24"/>
                <w:szCs w:val="24"/>
              </w:rPr>
              <w:t xml:space="preserve">4.9. При осуществлении муниципального контроля </w:t>
            </w:r>
            <w:hyperlink w:anchor="Par243" w:tooltip="ИНДИКАТОРЫ" w:history="1">
              <w:r w:rsidR="00E60E00" w:rsidRPr="00C5766E">
                <w:rPr>
                  <w:color w:val="0000FF"/>
                  <w:sz w:val="24"/>
                  <w:szCs w:val="24"/>
                </w:rPr>
                <w:t>индикаторы</w:t>
              </w:r>
            </w:hyperlink>
            <w:r w:rsidR="00E60E00" w:rsidRPr="00C5766E">
              <w:rPr>
                <w:sz w:val="24"/>
                <w:szCs w:val="24"/>
              </w:rPr>
              <w:t xml:space="preserve"> риска нарушения обязательных требований устанавливаются согласно приложению 1 к настоящему Положению.</w:t>
            </w:r>
          </w:p>
          <w:p w14:paraId="1DC7493E" w14:textId="77777777" w:rsidR="00E60E00" w:rsidRDefault="00E60E00"/>
        </w:tc>
        <w:tc>
          <w:tcPr>
            <w:tcW w:w="7938" w:type="dxa"/>
          </w:tcPr>
          <w:p w14:paraId="7636CFC7" w14:textId="22C0CD39" w:rsidR="00E60E00" w:rsidRPr="00C5766E" w:rsidRDefault="00614B86" w:rsidP="00614B86">
            <w:pPr>
              <w:pStyle w:val="ac"/>
              <w:jc w:val="both"/>
              <w:rPr>
                <w:sz w:val="24"/>
                <w:szCs w:val="24"/>
              </w:rPr>
            </w:pPr>
            <w:r>
              <w:rPr>
                <w:sz w:val="24"/>
                <w:szCs w:val="24"/>
              </w:rPr>
              <w:t xml:space="preserve">       </w:t>
            </w:r>
            <w:r w:rsidR="00E60E00" w:rsidRPr="00C5766E">
              <w:rPr>
                <w:sz w:val="24"/>
                <w:szCs w:val="24"/>
              </w:rPr>
              <w:t>4.9. В случаях, установленных Федеральным законом № 248-ФЗ, в целях организации и проведения внеплановых контрольных (надзорных) мероприятий может учитываться категория риска объекта контроля.</w:t>
            </w:r>
          </w:p>
          <w:p w14:paraId="70D11C09" w14:textId="5445A401" w:rsidR="007E7971" w:rsidRPr="007E7971" w:rsidRDefault="00E60E00" w:rsidP="007E7971">
            <w:pPr>
              <w:pStyle w:val="ac"/>
              <w:ind w:firstLine="460"/>
              <w:jc w:val="both"/>
              <w:rPr>
                <w:sz w:val="24"/>
                <w:szCs w:val="24"/>
              </w:rPr>
            </w:pPr>
            <w:r w:rsidRPr="00C5766E">
              <w:rPr>
                <w:sz w:val="24"/>
                <w:szCs w:val="24"/>
              </w:rPr>
              <w:t xml:space="preserve">В целях оценки риска причинения вреда (ущерба) при принятии решения о проведении и выборе вида внепланового контрольного (надзорного) мероприятия, применяются индикаторы риска нарушения обязательных требований, согласно приложению </w:t>
            </w:r>
            <w:r w:rsidR="00C5766E">
              <w:rPr>
                <w:sz w:val="24"/>
                <w:szCs w:val="24"/>
              </w:rPr>
              <w:t>1.</w:t>
            </w:r>
          </w:p>
        </w:tc>
      </w:tr>
      <w:tr w:rsidR="00E60E00" w14:paraId="7C1283A8" w14:textId="77777777" w:rsidTr="007E7971">
        <w:trPr>
          <w:trHeight w:val="231"/>
        </w:trPr>
        <w:tc>
          <w:tcPr>
            <w:tcW w:w="480" w:type="dxa"/>
          </w:tcPr>
          <w:p w14:paraId="2D816902" w14:textId="0B684B1C" w:rsidR="00E60E00" w:rsidRPr="007E7971" w:rsidRDefault="007E7971">
            <w:pPr>
              <w:rPr>
                <w:rFonts w:ascii="Times New Roman" w:hAnsi="Times New Roman" w:cs="Times New Roman"/>
                <w:b/>
                <w:bCs/>
              </w:rPr>
            </w:pPr>
            <w:r w:rsidRPr="007E7971">
              <w:rPr>
                <w:rFonts w:ascii="Times New Roman" w:hAnsi="Times New Roman" w:cs="Times New Roman"/>
                <w:b/>
                <w:bCs/>
              </w:rPr>
              <w:t>7</w:t>
            </w:r>
          </w:p>
        </w:tc>
        <w:tc>
          <w:tcPr>
            <w:tcW w:w="7034" w:type="dxa"/>
          </w:tcPr>
          <w:p w14:paraId="58A64DAA" w14:textId="59E1B13B" w:rsidR="00E60E00" w:rsidRPr="00C5766E" w:rsidRDefault="00E60E00" w:rsidP="00C5766E">
            <w:pPr>
              <w:pStyle w:val="ac"/>
              <w:rPr>
                <w:sz w:val="24"/>
                <w:szCs w:val="24"/>
              </w:rPr>
            </w:pPr>
            <w:r w:rsidRPr="00C5766E">
              <w:rPr>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w:t>
            </w:r>
          </w:p>
        </w:tc>
        <w:tc>
          <w:tcPr>
            <w:tcW w:w="7938" w:type="dxa"/>
          </w:tcPr>
          <w:p w14:paraId="7EFE47B9" w14:textId="0155AA5E" w:rsidR="00E60E00" w:rsidRPr="00C5766E" w:rsidRDefault="00E60E00" w:rsidP="00E60E00">
            <w:pPr>
              <w:rPr>
                <w:rFonts w:ascii="Times New Roman" w:hAnsi="Times New Roman" w:cs="Times New Roman"/>
                <w:sz w:val="24"/>
                <w:szCs w:val="24"/>
                <w:lang w:eastAsia="ar-SA"/>
              </w:rPr>
            </w:pPr>
            <w:r w:rsidRPr="00C5766E">
              <w:rPr>
                <w:rFonts w:ascii="Times New Roman" w:hAnsi="Times New Roman" w:cs="Times New Roman"/>
                <w:sz w:val="24"/>
                <w:szCs w:val="24"/>
              </w:rPr>
              <w:t>абзац третий пункта 4.14 исключ</w:t>
            </w:r>
            <w:r w:rsidR="007E7971">
              <w:rPr>
                <w:rFonts w:ascii="Times New Roman" w:hAnsi="Times New Roman" w:cs="Times New Roman"/>
                <w:sz w:val="24"/>
                <w:szCs w:val="24"/>
              </w:rPr>
              <w:t>ен</w:t>
            </w:r>
          </w:p>
        </w:tc>
      </w:tr>
      <w:tr w:rsidR="00E60E00" w14:paraId="229CDA6C" w14:textId="77777777" w:rsidTr="007E7971">
        <w:trPr>
          <w:trHeight w:val="270"/>
        </w:trPr>
        <w:tc>
          <w:tcPr>
            <w:tcW w:w="480" w:type="dxa"/>
          </w:tcPr>
          <w:p w14:paraId="27A5D7C5" w14:textId="1EF6C876" w:rsidR="00E60E00" w:rsidRPr="007E7971" w:rsidRDefault="007E7971">
            <w:pPr>
              <w:rPr>
                <w:rFonts w:ascii="Times New Roman" w:hAnsi="Times New Roman" w:cs="Times New Roman"/>
                <w:b/>
                <w:bCs/>
                <w:sz w:val="24"/>
                <w:szCs w:val="24"/>
              </w:rPr>
            </w:pPr>
            <w:r w:rsidRPr="007E7971">
              <w:rPr>
                <w:rFonts w:ascii="Times New Roman" w:hAnsi="Times New Roman" w:cs="Times New Roman"/>
                <w:b/>
                <w:bCs/>
                <w:sz w:val="24"/>
                <w:szCs w:val="24"/>
              </w:rPr>
              <w:t>8</w:t>
            </w:r>
          </w:p>
        </w:tc>
        <w:tc>
          <w:tcPr>
            <w:tcW w:w="7034" w:type="dxa"/>
          </w:tcPr>
          <w:p w14:paraId="58B4B319" w14:textId="77777777" w:rsidR="00E60E00" w:rsidRPr="00C5766E" w:rsidRDefault="00E60E00" w:rsidP="00E60E00">
            <w:pPr>
              <w:pStyle w:val="ConsPlusNormal"/>
              <w:spacing w:before="240"/>
              <w:jc w:val="both"/>
              <w:rPr>
                <w:sz w:val="24"/>
                <w:szCs w:val="24"/>
              </w:rPr>
            </w:pPr>
            <w:r w:rsidRPr="00C5766E">
              <w:rPr>
                <w:sz w:val="24"/>
                <w:szCs w:val="24"/>
              </w:rPr>
              <w:t>4.19.1 - отсутствовал</w:t>
            </w:r>
          </w:p>
          <w:p w14:paraId="20537A7C" w14:textId="77777777" w:rsidR="00E60E00" w:rsidRPr="00802A27" w:rsidRDefault="00E60E00" w:rsidP="00E60E00">
            <w:pPr>
              <w:rPr>
                <w:sz w:val="27"/>
                <w:szCs w:val="27"/>
              </w:rPr>
            </w:pPr>
          </w:p>
        </w:tc>
        <w:tc>
          <w:tcPr>
            <w:tcW w:w="7938" w:type="dxa"/>
          </w:tcPr>
          <w:p w14:paraId="21E4849F" w14:textId="5D9E72AC" w:rsidR="00E60E00" w:rsidRPr="00C5766E" w:rsidRDefault="00614B86" w:rsidP="00C5766E">
            <w:pPr>
              <w:pStyle w:val="ac"/>
              <w:ind w:firstLine="460"/>
              <w:jc w:val="both"/>
              <w:rPr>
                <w:sz w:val="24"/>
                <w:szCs w:val="24"/>
              </w:rPr>
            </w:pPr>
            <w:r w:rsidRPr="00C5766E">
              <w:rPr>
                <w:sz w:val="24"/>
                <w:szCs w:val="24"/>
              </w:rPr>
              <w:t xml:space="preserve">4.19.1 </w:t>
            </w:r>
            <w:r w:rsidR="00E60E00" w:rsidRPr="00C5766E">
              <w:rPr>
                <w:sz w:val="24"/>
                <w:szCs w:val="24"/>
              </w:rPr>
              <w:t>В случае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уполномоченный орган направляет акт контролируемому лицу в установленном порядке.</w:t>
            </w:r>
          </w:p>
          <w:p w14:paraId="56C08C2C" w14:textId="77777777" w:rsidR="00E60E00" w:rsidRPr="00C5766E" w:rsidRDefault="00E60E00" w:rsidP="00C5766E">
            <w:pPr>
              <w:pStyle w:val="ac"/>
              <w:ind w:firstLine="460"/>
              <w:jc w:val="both"/>
              <w:rPr>
                <w:sz w:val="24"/>
                <w:szCs w:val="24"/>
              </w:rPr>
            </w:pPr>
            <w:r w:rsidRPr="00C5766E">
              <w:rPr>
                <w:sz w:val="24"/>
                <w:szCs w:val="24"/>
              </w:rPr>
              <w:t xml:space="preserve">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 </w:t>
            </w:r>
          </w:p>
          <w:p w14:paraId="33CE479B" w14:textId="22A20C6C" w:rsidR="00E60E00" w:rsidRPr="00C5766E" w:rsidRDefault="00E60E00" w:rsidP="00C5766E">
            <w:pPr>
              <w:pStyle w:val="ac"/>
              <w:ind w:firstLine="460"/>
              <w:jc w:val="both"/>
              <w:rPr>
                <w:sz w:val="24"/>
                <w:szCs w:val="24"/>
              </w:rPr>
            </w:pPr>
            <w:r w:rsidRPr="00C5766E">
              <w:rPr>
                <w:sz w:val="24"/>
                <w:szCs w:val="24"/>
              </w:rPr>
              <w:t>В случае невозможности составления акта на месте проведения контрольного (надзорного) мероприятия в день окончания проведения такого мероприятия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установленном порядке.</w:t>
            </w:r>
          </w:p>
          <w:p w14:paraId="3D8E9953" w14:textId="77777777" w:rsidR="00E60E00" w:rsidRPr="00C5766E" w:rsidRDefault="00E60E00" w:rsidP="00C5766E">
            <w:pPr>
              <w:pStyle w:val="ac"/>
              <w:ind w:firstLine="460"/>
              <w:jc w:val="both"/>
              <w:rPr>
                <w:sz w:val="24"/>
                <w:szCs w:val="24"/>
              </w:rPr>
            </w:pPr>
          </w:p>
        </w:tc>
      </w:tr>
      <w:tr w:rsidR="00E60E00" w14:paraId="406F79B7" w14:textId="77777777" w:rsidTr="007E7971">
        <w:trPr>
          <w:trHeight w:val="285"/>
        </w:trPr>
        <w:tc>
          <w:tcPr>
            <w:tcW w:w="480" w:type="dxa"/>
          </w:tcPr>
          <w:p w14:paraId="1A8B3C8F" w14:textId="4E758242" w:rsidR="00E60E00" w:rsidRPr="007E7971" w:rsidRDefault="007E7971">
            <w:pPr>
              <w:rPr>
                <w:rFonts w:ascii="Times New Roman" w:hAnsi="Times New Roman" w:cs="Times New Roman"/>
                <w:b/>
                <w:bCs/>
                <w:sz w:val="24"/>
                <w:szCs w:val="24"/>
              </w:rPr>
            </w:pPr>
            <w:r w:rsidRPr="007E7971">
              <w:rPr>
                <w:rFonts w:ascii="Times New Roman" w:hAnsi="Times New Roman" w:cs="Times New Roman"/>
                <w:b/>
                <w:bCs/>
                <w:sz w:val="24"/>
                <w:szCs w:val="24"/>
              </w:rPr>
              <w:t>9</w:t>
            </w:r>
          </w:p>
        </w:tc>
        <w:tc>
          <w:tcPr>
            <w:tcW w:w="7034" w:type="dxa"/>
          </w:tcPr>
          <w:p w14:paraId="6A9EFD02" w14:textId="7D513A42" w:rsidR="00E60E00" w:rsidRPr="00C5766E" w:rsidRDefault="00E60E00" w:rsidP="00E60E00">
            <w:pPr>
              <w:rPr>
                <w:rFonts w:ascii="Times New Roman" w:hAnsi="Times New Roman" w:cs="Times New Roman"/>
                <w:sz w:val="24"/>
                <w:szCs w:val="24"/>
              </w:rPr>
            </w:pPr>
            <w:r w:rsidRPr="00C5766E">
              <w:rPr>
                <w:rFonts w:ascii="Times New Roman" w:hAnsi="Times New Roman" w:cs="Times New Roman"/>
                <w:b/>
                <w:bCs/>
                <w:sz w:val="24"/>
                <w:szCs w:val="24"/>
              </w:rPr>
              <w:t>Р</w:t>
            </w:r>
            <w:r w:rsidRPr="00CC231C">
              <w:rPr>
                <w:rFonts w:ascii="Times New Roman" w:hAnsi="Times New Roman" w:cs="Times New Roman"/>
                <w:b/>
                <w:bCs/>
                <w:sz w:val="24"/>
                <w:szCs w:val="24"/>
              </w:rPr>
              <w:t>аздел 6</w:t>
            </w:r>
          </w:p>
        </w:tc>
        <w:tc>
          <w:tcPr>
            <w:tcW w:w="7938" w:type="dxa"/>
          </w:tcPr>
          <w:p w14:paraId="705D255E" w14:textId="145A1A37" w:rsidR="00E60E00" w:rsidRPr="00C5766E" w:rsidRDefault="00E60E00" w:rsidP="00E60E00">
            <w:pPr>
              <w:rPr>
                <w:rFonts w:ascii="Times New Roman" w:hAnsi="Times New Roman" w:cs="Times New Roman"/>
                <w:sz w:val="24"/>
                <w:szCs w:val="24"/>
                <w:lang w:eastAsia="ar-SA"/>
              </w:rPr>
            </w:pPr>
            <w:r w:rsidRPr="00C5766E">
              <w:rPr>
                <w:rFonts w:ascii="Times New Roman" w:hAnsi="Times New Roman" w:cs="Times New Roman"/>
                <w:b/>
                <w:bCs/>
                <w:sz w:val="24"/>
                <w:szCs w:val="24"/>
              </w:rPr>
              <w:t>Р</w:t>
            </w:r>
            <w:r w:rsidRPr="00CC231C">
              <w:rPr>
                <w:rFonts w:ascii="Times New Roman" w:hAnsi="Times New Roman" w:cs="Times New Roman"/>
                <w:b/>
                <w:bCs/>
                <w:sz w:val="24"/>
                <w:szCs w:val="24"/>
              </w:rPr>
              <w:t>аздел 6</w:t>
            </w:r>
          </w:p>
        </w:tc>
      </w:tr>
      <w:tr w:rsidR="00E60E00" w14:paraId="26EB1F58" w14:textId="77777777" w:rsidTr="007E7971">
        <w:trPr>
          <w:trHeight w:val="315"/>
        </w:trPr>
        <w:tc>
          <w:tcPr>
            <w:tcW w:w="480" w:type="dxa"/>
          </w:tcPr>
          <w:p w14:paraId="5C9143C3" w14:textId="5421A0F7" w:rsidR="00E60E00" w:rsidRPr="007E7971" w:rsidRDefault="007E7971">
            <w:pPr>
              <w:rPr>
                <w:rFonts w:ascii="Times New Roman" w:hAnsi="Times New Roman" w:cs="Times New Roman"/>
                <w:b/>
                <w:bCs/>
                <w:sz w:val="24"/>
                <w:szCs w:val="24"/>
              </w:rPr>
            </w:pPr>
            <w:r w:rsidRPr="007E7971">
              <w:rPr>
                <w:rFonts w:ascii="Times New Roman" w:hAnsi="Times New Roman" w:cs="Times New Roman"/>
                <w:b/>
                <w:bCs/>
                <w:sz w:val="24"/>
                <w:szCs w:val="24"/>
              </w:rPr>
              <w:t>10</w:t>
            </w:r>
          </w:p>
        </w:tc>
        <w:tc>
          <w:tcPr>
            <w:tcW w:w="7034" w:type="dxa"/>
          </w:tcPr>
          <w:p w14:paraId="4BE17AE9" w14:textId="30C90192" w:rsidR="00614B86" w:rsidRPr="00C5766E" w:rsidRDefault="00C70DA8" w:rsidP="00614B86">
            <w:pPr>
              <w:pStyle w:val="ConsPlusNormal"/>
              <w:spacing w:before="240"/>
              <w:ind w:firstLine="430"/>
              <w:jc w:val="both"/>
              <w:rPr>
                <w:sz w:val="24"/>
                <w:szCs w:val="24"/>
              </w:rPr>
            </w:pPr>
            <w:r w:rsidRPr="00C5766E">
              <w:rPr>
                <w:sz w:val="24"/>
                <w:szCs w:val="24"/>
              </w:rPr>
              <w:t>6.2. Решения уполномоченного органа, действия (бездействие) должностных лиц, осуществляющих муниципальный контроль в сфере благоустройства, могут быть обжалованы в судебном порядке.</w:t>
            </w:r>
          </w:p>
        </w:tc>
        <w:tc>
          <w:tcPr>
            <w:tcW w:w="7938" w:type="dxa"/>
          </w:tcPr>
          <w:p w14:paraId="415AC44F" w14:textId="77777777" w:rsidR="00C5766E" w:rsidRDefault="00C70DA8" w:rsidP="00E60E00">
            <w:pPr>
              <w:rPr>
                <w:rFonts w:ascii="Times New Roman" w:hAnsi="Times New Roman" w:cs="Times New Roman"/>
                <w:sz w:val="24"/>
                <w:szCs w:val="24"/>
              </w:rPr>
            </w:pPr>
            <w:r w:rsidRPr="00C5766E">
              <w:rPr>
                <w:rFonts w:ascii="Times New Roman" w:hAnsi="Times New Roman" w:cs="Times New Roman"/>
                <w:sz w:val="24"/>
                <w:szCs w:val="24"/>
              </w:rPr>
              <w:t xml:space="preserve"> </w:t>
            </w:r>
          </w:p>
          <w:p w14:paraId="24352C24" w14:textId="172D5677" w:rsidR="00E60E00" w:rsidRPr="00C5766E" w:rsidRDefault="00C70DA8" w:rsidP="00E60E00">
            <w:pPr>
              <w:rPr>
                <w:rFonts w:ascii="Times New Roman" w:hAnsi="Times New Roman" w:cs="Times New Roman"/>
                <w:b/>
                <w:bCs/>
                <w:sz w:val="24"/>
                <w:szCs w:val="24"/>
              </w:rPr>
            </w:pPr>
            <w:r w:rsidRPr="00C5766E">
              <w:rPr>
                <w:rFonts w:ascii="Times New Roman" w:hAnsi="Times New Roman" w:cs="Times New Roman"/>
                <w:sz w:val="24"/>
                <w:szCs w:val="24"/>
              </w:rPr>
              <w:t>6.2 утрати</w:t>
            </w:r>
            <w:r w:rsidR="00C5766E" w:rsidRPr="00C5766E">
              <w:rPr>
                <w:rFonts w:ascii="Times New Roman" w:hAnsi="Times New Roman" w:cs="Times New Roman"/>
                <w:sz w:val="24"/>
                <w:szCs w:val="24"/>
              </w:rPr>
              <w:t>л</w:t>
            </w:r>
            <w:r w:rsidRPr="00C5766E">
              <w:rPr>
                <w:rFonts w:ascii="Times New Roman" w:hAnsi="Times New Roman" w:cs="Times New Roman"/>
                <w:sz w:val="24"/>
                <w:szCs w:val="24"/>
              </w:rPr>
              <w:t xml:space="preserve"> силу</w:t>
            </w:r>
          </w:p>
        </w:tc>
      </w:tr>
      <w:tr w:rsidR="00E60E00" w14:paraId="5461F3FB" w14:textId="77777777" w:rsidTr="007E7971">
        <w:trPr>
          <w:trHeight w:val="2925"/>
        </w:trPr>
        <w:tc>
          <w:tcPr>
            <w:tcW w:w="480" w:type="dxa"/>
          </w:tcPr>
          <w:p w14:paraId="5EBE5DC3" w14:textId="77777777" w:rsidR="00E60E00" w:rsidRPr="007E7971" w:rsidRDefault="00E60E00">
            <w:pPr>
              <w:rPr>
                <w:b/>
                <w:bCs/>
              </w:rPr>
            </w:pPr>
          </w:p>
        </w:tc>
        <w:tc>
          <w:tcPr>
            <w:tcW w:w="7034" w:type="dxa"/>
          </w:tcPr>
          <w:p w14:paraId="60224037" w14:textId="77777777" w:rsidR="00C70DA8" w:rsidRPr="00C5766E" w:rsidRDefault="00C70DA8" w:rsidP="00C70DA8">
            <w:pPr>
              <w:pStyle w:val="ConsPlusNormal"/>
              <w:spacing w:before="240"/>
              <w:ind w:firstLine="540"/>
              <w:jc w:val="both"/>
              <w:rPr>
                <w:sz w:val="24"/>
                <w:szCs w:val="24"/>
              </w:rPr>
            </w:pPr>
            <w:r w:rsidRPr="00C5766E">
              <w:rPr>
                <w:sz w:val="24"/>
                <w:szCs w:val="24"/>
              </w:rPr>
              <w:t>До 31 декабря 2023 года подготовка уполномоченным органом в ходе осуществления муниципального контроля документов, информирование контролируемых лиц о совершаемых должностными лицами контрольного органа действиях и принимаемых решениях, обмен документами и сведениями с контролируемыми лицами осуществляются на бумажном носителе.</w:t>
            </w:r>
          </w:p>
          <w:p w14:paraId="481FE6FE" w14:textId="77777777" w:rsidR="00E60E00" w:rsidRPr="00CC231C" w:rsidRDefault="00E60E00" w:rsidP="00E60E00">
            <w:pPr>
              <w:rPr>
                <w:b/>
                <w:bCs/>
                <w:sz w:val="28"/>
                <w:szCs w:val="28"/>
              </w:rPr>
            </w:pPr>
          </w:p>
        </w:tc>
        <w:tc>
          <w:tcPr>
            <w:tcW w:w="7938" w:type="dxa"/>
          </w:tcPr>
          <w:p w14:paraId="2C0BF57D" w14:textId="77777777" w:rsidR="00C5766E" w:rsidRDefault="00C5766E" w:rsidP="00E60E00">
            <w:pPr>
              <w:rPr>
                <w:rFonts w:ascii="Times New Roman" w:hAnsi="Times New Roman" w:cs="Times New Roman"/>
                <w:sz w:val="24"/>
                <w:szCs w:val="24"/>
              </w:rPr>
            </w:pPr>
          </w:p>
          <w:p w14:paraId="0AED805C" w14:textId="5229E390" w:rsidR="00E60E00" w:rsidRPr="00C5766E" w:rsidRDefault="00C70DA8" w:rsidP="00E60E00">
            <w:pPr>
              <w:rPr>
                <w:rFonts w:ascii="Times New Roman" w:hAnsi="Times New Roman" w:cs="Times New Roman"/>
                <w:b/>
                <w:bCs/>
                <w:sz w:val="24"/>
                <w:szCs w:val="24"/>
              </w:rPr>
            </w:pPr>
            <w:r w:rsidRPr="00C5766E">
              <w:rPr>
                <w:rFonts w:ascii="Times New Roman" w:hAnsi="Times New Roman" w:cs="Times New Roman"/>
                <w:sz w:val="24"/>
                <w:szCs w:val="24"/>
              </w:rPr>
              <w:t>абзац второй пункта 6.3 исключить</w:t>
            </w:r>
          </w:p>
        </w:tc>
      </w:tr>
      <w:tr w:rsidR="00CB56FB" w14:paraId="5199F705" w14:textId="77777777" w:rsidTr="007E7971">
        <w:trPr>
          <w:trHeight w:val="375"/>
        </w:trPr>
        <w:tc>
          <w:tcPr>
            <w:tcW w:w="480" w:type="dxa"/>
          </w:tcPr>
          <w:p w14:paraId="322177A9" w14:textId="77777777" w:rsidR="00CB56FB" w:rsidRPr="007E7971" w:rsidRDefault="00CB56FB">
            <w:pPr>
              <w:rPr>
                <w:b/>
                <w:bCs/>
              </w:rPr>
            </w:pPr>
          </w:p>
        </w:tc>
        <w:tc>
          <w:tcPr>
            <w:tcW w:w="7034" w:type="dxa"/>
          </w:tcPr>
          <w:p w14:paraId="48F85713" w14:textId="2B7C9395" w:rsidR="00CB56FB" w:rsidRPr="00C5766E" w:rsidRDefault="00CB56FB" w:rsidP="00E60E00">
            <w:pPr>
              <w:rPr>
                <w:rFonts w:ascii="Times New Roman" w:hAnsi="Times New Roman" w:cs="Times New Roman"/>
                <w:b/>
                <w:bCs/>
              </w:rPr>
            </w:pPr>
            <w:r w:rsidRPr="00C5766E">
              <w:rPr>
                <w:rFonts w:ascii="Times New Roman" w:hAnsi="Times New Roman" w:cs="Times New Roman"/>
                <w:b/>
                <w:bCs/>
                <w:sz w:val="28"/>
                <w:szCs w:val="28"/>
              </w:rPr>
              <w:t>Раздел 7</w:t>
            </w:r>
          </w:p>
        </w:tc>
        <w:tc>
          <w:tcPr>
            <w:tcW w:w="7938" w:type="dxa"/>
          </w:tcPr>
          <w:p w14:paraId="7A315515" w14:textId="18F6D6FB" w:rsidR="00CB56FB" w:rsidRPr="00C5766E" w:rsidRDefault="00CB56FB" w:rsidP="00E60E00">
            <w:pPr>
              <w:rPr>
                <w:rFonts w:ascii="Times New Roman" w:hAnsi="Times New Roman" w:cs="Times New Roman"/>
                <w:sz w:val="24"/>
                <w:szCs w:val="24"/>
              </w:rPr>
            </w:pPr>
            <w:r w:rsidRPr="00C5766E">
              <w:rPr>
                <w:rFonts w:ascii="Times New Roman" w:hAnsi="Times New Roman" w:cs="Times New Roman"/>
                <w:b/>
                <w:bCs/>
                <w:sz w:val="24"/>
                <w:szCs w:val="24"/>
              </w:rPr>
              <w:t>Раздел 7</w:t>
            </w:r>
          </w:p>
        </w:tc>
      </w:tr>
      <w:tr w:rsidR="00CB56FB" w14:paraId="0ED22E32" w14:textId="77777777" w:rsidTr="007E7971">
        <w:trPr>
          <w:trHeight w:val="270"/>
        </w:trPr>
        <w:tc>
          <w:tcPr>
            <w:tcW w:w="480" w:type="dxa"/>
          </w:tcPr>
          <w:p w14:paraId="00BE5C64" w14:textId="5DC12739" w:rsidR="00CB56FB" w:rsidRPr="007E7971" w:rsidRDefault="007E7971">
            <w:pPr>
              <w:rPr>
                <w:rFonts w:ascii="Times New Roman" w:hAnsi="Times New Roman" w:cs="Times New Roman"/>
                <w:b/>
                <w:bCs/>
                <w:sz w:val="24"/>
                <w:szCs w:val="24"/>
              </w:rPr>
            </w:pPr>
            <w:r w:rsidRPr="007E7971">
              <w:rPr>
                <w:rFonts w:ascii="Times New Roman" w:hAnsi="Times New Roman" w:cs="Times New Roman"/>
                <w:b/>
                <w:bCs/>
                <w:sz w:val="24"/>
                <w:szCs w:val="24"/>
              </w:rPr>
              <w:t>11</w:t>
            </w:r>
          </w:p>
        </w:tc>
        <w:tc>
          <w:tcPr>
            <w:tcW w:w="7034" w:type="dxa"/>
          </w:tcPr>
          <w:p w14:paraId="21EB1596" w14:textId="469BA2FA" w:rsidR="00CB56FB" w:rsidRPr="00C5766E" w:rsidRDefault="00CB56FB" w:rsidP="00E60E00">
            <w:pPr>
              <w:rPr>
                <w:rFonts w:ascii="Times New Roman" w:hAnsi="Times New Roman" w:cs="Times New Roman"/>
                <w:sz w:val="24"/>
                <w:szCs w:val="24"/>
              </w:rPr>
            </w:pPr>
            <w:r w:rsidRPr="00C5766E">
              <w:rPr>
                <w:rFonts w:ascii="Times New Roman" w:hAnsi="Times New Roman" w:cs="Times New Roman"/>
                <w:sz w:val="24"/>
                <w:szCs w:val="24"/>
              </w:rPr>
              <w:t>отсутствовал</w:t>
            </w:r>
          </w:p>
        </w:tc>
        <w:tc>
          <w:tcPr>
            <w:tcW w:w="7938" w:type="dxa"/>
          </w:tcPr>
          <w:p w14:paraId="4EBED5EC" w14:textId="7725250F" w:rsidR="00CB56FB" w:rsidRPr="00C5766E" w:rsidRDefault="00CB56FB" w:rsidP="00C5766E">
            <w:pPr>
              <w:pStyle w:val="ac"/>
              <w:ind w:firstLine="460"/>
              <w:jc w:val="both"/>
              <w:rPr>
                <w:sz w:val="24"/>
                <w:szCs w:val="24"/>
              </w:rPr>
            </w:pPr>
            <w:r w:rsidRPr="00E8623B">
              <w:rPr>
                <w:b/>
                <w:bCs/>
                <w:sz w:val="24"/>
                <w:szCs w:val="24"/>
              </w:rPr>
              <w:t>7. Обжалование решений уполномоченного органа, действий (бездействия) должностных лиц, уполномоченных осуществлять контроль</w:t>
            </w:r>
            <w:r w:rsidRPr="00C5766E">
              <w:rPr>
                <w:sz w:val="24"/>
                <w:szCs w:val="24"/>
              </w:rPr>
              <w:t> </w:t>
            </w:r>
          </w:p>
          <w:p w14:paraId="0A219C40" w14:textId="77777777" w:rsidR="00CB56FB" w:rsidRPr="00C5766E" w:rsidRDefault="00CB56FB" w:rsidP="00C5766E">
            <w:pPr>
              <w:pStyle w:val="ac"/>
              <w:ind w:firstLine="460"/>
              <w:jc w:val="both"/>
              <w:rPr>
                <w:sz w:val="24"/>
                <w:szCs w:val="24"/>
              </w:rPr>
            </w:pPr>
            <w:r w:rsidRPr="00C5766E">
              <w:rPr>
                <w:sz w:val="24"/>
                <w:szCs w:val="24"/>
              </w:rPr>
              <w:t xml:space="preserve">7.1. </w:t>
            </w:r>
            <w:bookmarkStart w:id="2" w:name="_Hlk194669505"/>
            <w:r w:rsidRPr="00C5766E">
              <w:rPr>
                <w:sz w:val="24"/>
                <w:szCs w:val="24"/>
              </w:rPr>
              <w:t>Решения уполномоченного органа, действия (бездействие) должностных лиц, уполномоченных осуществлять контроль</w:t>
            </w:r>
            <w:bookmarkEnd w:id="2"/>
            <w:r w:rsidRPr="00C5766E">
              <w:rPr>
                <w:sz w:val="24"/>
                <w:szCs w:val="24"/>
              </w:rPr>
              <w:t>, могут быть обжалованы в порядке, установленном главой 9 Федерального закона № 248-ФЗ.</w:t>
            </w:r>
          </w:p>
          <w:p w14:paraId="4673EABD" w14:textId="77777777" w:rsidR="00CB56FB" w:rsidRPr="00C5766E" w:rsidRDefault="00CB56FB" w:rsidP="00C5766E">
            <w:pPr>
              <w:pStyle w:val="ac"/>
              <w:ind w:firstLine="460"/>
              <w:jc w:val="both"/>
              <w:rPr>
                <w:sz w:val="24"/>
                <w:szCs w:val="24"/>
              </w:rPr>
            </w:pPr>
            <w:r w:rsidRPr="00C5766E">
              <w:rPr>
                <w:sz w:val="24"/>
                <w:szCs w:val="24"/>
              </w:rPr>
              <w:t xml:space="preserve">7.2. </w:t>
            </w:r>
            <w:bookmarkStart w:id="3" w:name="_Hlk194669698"/>
            <w:r w:rsidRPr="00C5766E">
              <w:rPr>
                <w:sz w:val="24"/>
                <w:szCs w:val="24"/>
              </w:rPr>
              <w:t>Контролируемые лица, права и законные интересы которых, по их мнению, были непосредственно нарушены в рамках осуществления контроля в сфере благоустройства, имеют право на досудебное обжалование</w:t>
            </w:r>
            <w:bookmarkEnd w:id="3"/>
            <w:r w:rsidRPr="00C5766E">
              <w:rPr>
                <w:sz w:val="24"/>
                <w:szCs w:val="24"/>
              </w:rPr>
              <w:t>:</w:t>
            </w:r>
          </w:p>
          <w:p w14:paraId="680123EF" w14:textId="77777777" w:rsidR="00CB56FB" w:rsidRPr="00C5766E" w:rsidRDefault="00CB56FB" w:rsidP="00C5766E">
            <w:pPr>
              <w:pStyle w:val="ac"/>
              <w:ind w:firstLine="460"/>
              <w:jc w:val="both"/>
              <w:rPr>
                <w:sz w:val="24"/>
                <w:szCs w:val="24"/>
              </w:rPr>
            </w:pPr>
            <w:bookmarkStart w:id="4" w:name="_Hlk190166809"/>
            <w:r w:rsidRPr="00C5766E">
              <w:rPr>
                <w:sz w:val="24"/>
                <w:szCs w:val="24"/>
              </w:rPr>
              <w:t>1) решений о проведении контрольных мероприятий и обязательных профилактических визитов;</w:t>
            </w:r>
            <w:bookmarkEnd w:id="4"/>
          </w:p>
          <w:p w14:paraId="0ECC6869" w14:textId="77777777" w:rsidR="00CB56FB" w:rsidRPr="00C5766E" w:rsidRDefault="00CB56FB" w:rsidP="00C5766E">
            <w:pPr>
              <w:pStyle w:val="ac"/>
              <w:ind w:firstLine="460"/>
              <w:jc w:val="both"/>
              <w:rPr>
                <w:sz w:val="24"/>
                <w:szCs w:val="24"/>
              </w:rPr>
            </w:pPr>
            <w:r w:rsidRPr="00C5766E">
              <w:rPr>
                <w:sz w:val="24"/>
                <w:szCs w:val="24"/>
              </w:rPr>
              <w:t>2) актов контрольных мероприятий и обязательных профилактических визитов, предписаний об устранении выявленных нарушений;</w:t>
            </w:r>
          </w:p>
          <w:p w14:paraId="52CE3CCA" w14:textId="77777777" w:rsidR="00CB56FB" w:rsidRPr="00C5766E" w:rsidRDefault="00CB56FB" w:rsidP="00C5766E">
            <w:pPr>
              <w:pStyle w:val="ac"/>
              <w:ind w:firstLine="460"/>
              <w:jc w:val="both"/>
              <w:rPr>
                <w:sz w:val="24"/>
                <w:szCs w:val="24"/>
              </w:rPr>
            </w:pPr>
            <w:r w:rsidRPr="00C5766E">
              <w:rPr>
                <w:sz w:val="24"/>
                <w:szCs w:val="24"/>
              </w:rPr>
              <w:t>3) действий (бездействия) должностных лиц уполномоченного органа в рамках контрольных мероприятий и обязательных профилактических визитов;</w:t>
            </w:r>
          </w:p>
          <w:p w14:paraId="4CFEF782" w14:textId="77777777" w:rsidR="00CB56FB" w:rsidRPr="00C5766E" w:rsidRDefault="00CB56FB" w:rsidP="00C5766E">
            <w:pPr>
              <w:pStyle w:val="ac"/>
              <w:ind w:firstLine="460"/>
              <w:jc w:val="both"/>
              <w:rPr>
                <w:sz w:val="24"/>
                <w:szCs w:val="24"/>
              </w:rPr>
            </w:pPr>
            <w:r w:rsidRPr="00C5766E">
              <w:rPr>
                <w:sz w:val="24"/>
                <w:szCs w:val="24"/>
              </w:rPr>
              <w:t>4) решений об отнесении объектов контроля к соответствующей категории риска;</w:t>
            </w:r>
          </w:p>
          <w:p w14:paraId="6C6A262B" w14:textId="77777777" w:rsidR="00CB56FB" w:rsidRPr="00C5766E" w:rsidRDefault="00CB56FB" w:rsidP="00C5766E">
            <w:pPr>
              <w:pStyle w:val="ac"/>
              <w:ind w:firstLine="460"/>
              <w:jc w:val="both"/>
              <w:rPr>
                <w:sz w:val="24"/>
                <w:szCs w:val="24"/>
              </w:rPr>
            </w:pPr>
            <w:r w:rsidRPr="00C5766E">
              <w:rPr>
                <w:sz w:val="24"/>
                <w:szCs w:val="24"/>
              </w:rPr>
              <w:t>5) решений об отказе в проведении обязательных профилактических визитов по заявлениям контролируемых лиц;</w:t>
            </w:r>
          </w:p>
          <w:p w14:paraId="3F4727B2" w14:textId="77777777" w:rsidR="00CB56FB" w:rsidRPr="00C5766E" w:rsidRDefault="00CB56FB" w:rsidP="00C5766E">
            <w:pPr>
              <w:pStyle w:val="ac"/>
              <w:ind w:firstLine="460"/>
              <w:jc w:val="both"/>
              <w:rPr>
                <w:sz w:val="24"/>
                <w:szCs w:val="24"/>
              </w:rPr>
            </w:pPr>
            <w:r w:rsidRPr="00C5766E">
              <w:rPr>
                <w:sz w:val="24"/>
                <w:szCs w:val="24"/>
              </w:rPr>
              <w:t>6) иных решений, принимаемых уполномоченным органом по итогам профилактических и (или) контрольных мероприятий, предусмотренных настоящим Положением, в отношении контролируемых лиц или объектов контроля.</w:t>
            </w:r>
          </w:p>
          <w:p w14:paraId="27CABD0B" w14:textId="77777777" w:rsidR="00CB56FB" w:rsidRPr="00C5766E" w:rsidRDefault="00CB56FB" w:rsidP="00C5766E">
            <w:pPr>
              <w:pStyle w:val="ac"/>
              <w:ind w:firstLine="460"/>
              <w:jc w:val="both"/>
              <w:rPr>
                <w:sz w:val="24"/>
                <w:szCs w:val="24"/>
              </w:rPr>
            </w:pPr>
            <w:r w:rsidRPr="00C5766E">
              <w:rPr>
                <w:sz w:val="24"/>
                <w:szCs w:val="24"/>
              </w:rPr>
              <w:lastRenderedPageBreak/>
              <w:t>7.3.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p>
          <w:p w14:paraId="27C31F9F" w14:textId="77777777" w:rsidR="00CB56FB" w:rsidRPr="00C5766E" w:rsidRDefault="00CB56FB" w:rsidP="00C5766E">
            <w:pPr>
              <w:pStyle w:val="ac"/>
              <w:ind w:firstLine="460"/>
              <w:jc w:val="both"/>
              <w:rPr>
                <w:sz w:val="24"/>
                <w:szCs w:val="24"/>
              </w:rPr>
            </w:pPr>
            <w:r w:rsidRPr="00C5766E">
              <w:rPr>
                <w:sz w:val="24"/>
                <w:szCs w:val="24"/>
              </w:rPr>
              <w:t xml:space="preserve">7.4. </w:t>
            </w:r>
            <w:bookmarkStart w:id="5" w:name="_Hlk194669915"/>
            <w:r w:rsidRPr="00C5766E">
              <w:rPr>
                <w:sz w:val="24"/>
                <w:szCs w:val="24"/>
              </w:rPr>
              <w:t>Жалоба на решение уполномоченного органа, действия (бездействие) должностных лиц рассматривается Главой города-курорта Кисловодска,  заместителем главы города-курорта Кисловодска.</w:t>
            </w:r>
          </w:p>
          <w:bookmarkEnd w:id="5"/>
          <w:p w14:paraId="03A0DB53" w14:textId="7720BDEB" w:rsidR="00CB56FB" w:rsidRPr="00C5766E" w:rsidRDefault="00CB56FB" w:rsidP="00C5766E">
            <w:pPr>
              <w:pStyle w:val="ac"/>
              <w:ind w:firstLine="460"/>
              <w:jc w:val="both"/>
              <w:rPr>
                <w:sz w:val="24"/>
                <w:szCs w:val="24"/>
              </w:rPr>
            </w:pPr>
            <w:r w:rsidRPr="00C5766E">
              <w:rPr>
                <w:sz w:val="24"/>
                <w:szCs w:val="24"/>
              </w:rPr>
              <w:t>7.5. Жалоба на решение уполномоченного органа, действия (бездействие)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4D0ABA58" w14:textId="77777777" w:rsidR="00CB56FB" w:rsidRPr="00C5766E" w:rsidRDefault="00CB56FB" w:rsidP="00C5766E">
            <w:pPr>
              <w:pStyle w:val="ac"/>
              <w:ind w:firstLine="460"/>
              <w:jc w:val="both"/>
              <w:rPr>
                <w:sz w:val="24"/>
                <w:szCs w:val="24"/>
              </w:rPr>
            </w:pPr>
            <w:r w:rsidRPr="00C5766E">
              <w:rPr>
                <w:sz w:val="24"/>
                <w:szCs w:val="24"/>
              </w:rPr>
              <w:t>Жалоба на предписание уполномоченного органа может быть подана в течение 10 рабочих дней с момента получения контролируемым лицом предписания.</w:t>
            </w:r>
          </w:p>
          <w:p w14:paraId="2F9BAED7" w14:textId="77777777" w:rsidR="00CB56FB" w:rsidRPr="00C5766E" w:rsidRDefault="00CB56FB" w:rsidP="00C5766E">
            <w:pPr>
              <w:pStyle w:val="ac"/>
              <w:ind w:firstLine="460"/>
              <w:jc w:val="both"/>
              <w:rPr>
                <w:sz w:val="24"/>
                <w:szCs w:val="24"/>
              </w:rPr>
            </w:pPr>
            <w:r w:rsidRPr="00C5766E">
              <w:rPr>
                <w:sz w:val="24"/>
                <w:szCs w:val="24"/>
              </w:rPr>
              <w:t>В случае пропуска по уважительной причине срока подачи жалобы этот срок по ходатайству лица, подающего жалобу, может быть восстановлен уполномоченным органом (должностным лицом, уполномоченным на рассмотрение жалобы).</w:t>
            </w:r>
          </w:p>
          <w:p w14:paraId="028F4507" w14:textId="77777777" w:rsidR="00CB56FB" w:rsidRPr="00C5766E" w:rsidRDefault="00CB56FB" w:rsidP="00C5766E">
            <w:pPr>
              <w:pStyle w:val="ac"/>
              <w:ind w:firstLine="460"/>
              <w:jc w:val="both"/>
              <w:rPr>
                <w:sz w:val="24"/>
                <w:szCs w:val="24"/>
              </w:rPr>
            </w:pPr>
            <w:r w:rsidRPr="00C5766E">
              <w:rPr>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D57C5A1" w14:textId="77777777" w:rsidR="00CB56FB" w:rsidRPr="00C5766E" w:rsidRDefault="00CB56FB" w:rsidP="00C5766E">
            <w:pPr>
              <w:pStyle w:val="ac"/>
              <w:ind w:firstLine="460"/>
              <w:jc w:val="both"/>
              <w:rPr>
                <w:sz w:val="24"/>
                <w:szCs w:val="24"/>
              </w:rPr>
            </w:pPr>
            <w:r w:rsidRPr="00C5766E">
              <w:rPr>
                <w:sz w:val="24"/>
                <w:szCs w:val="24"/>
              </w:rPr>
              <w:t>7.6. Жалоба на решение уполномоченного органа, действия (бездействие) должностных лиц подлежит рассмотрению в течение </w:t>
            </w:r>
            <w:bookmarkStart w:id="6" w:name="_Hlk190166894"/>
            <w:r w:rsidRPr="00C5766E">
              <w:rPr>
                <w:sz w:val="24"/>
                <w:szCs w:val="24"/>
              </w:rPr>
              <w:t>пятнадцати рабочих дней со дня ее регистрации в подсистеме досудебного обжалования.</w:t>
            </w:r>
            <w:bookmarkEnd w:id="6"/>
          </w:p>
          <w:p w14:paraId="3B459226" w14:textId="77777777" w:rsidR="00CB56FB" w:rsidRPr="00C5766E" w:rsidRDefault="00CB56FB" w:rsidP="00C5766E">
            <w:pPr>
              <w:pStyle w:val="ac"/>
              <w:ind w:firstLine="460"/>
              <w:jc w:val="both"/>
              <w:rPr>
                <w:sz w:val="24"/>
                <w:szCs w:val="24"/>
              </w:rPr>
            </w:pPr>
            <w:r w:rsidRPr="00C5766E">
              <w:rPr>
                <w:sz w:val="24"/>
                <w:szCs w:val="24"/>
              </w:rP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14:paraId="7704926B" w14:textId="77777777" w:rsidR="00CB56FB" w:rsidRPr="00C5766E" w:rsidRDefault="00CB56FB" w:rsidP="00C5766E">
            <w:pPr>
              <w:pStyle w:val="ac"/>
              <w:ind w:firstLine="460"/>
              <w:jc w:val="both"/>
              <w:rPr>
                <w:sz w:val="24"/>
                <w:szCs w:val="24"/>
              </w:rPr>
            </w:pPr>
            <w:r w:rsidRPr="00C5766E">
              <w:rPr>
                <w:sz w:val="24"/>
                <w:szCs w:val="24"/>
              </w:rPr>
              <w:t>7.7. Жалоба может содержать ходатайство о приостановлении исполнения обжалуемого решения уполномоченного органа.</w:t>
            </w:r>
          </w:p>
          <w:p w14:paraId="0572122E" w14:textId="77777777" w:rsidR="00CB56FB" w:rsidRPr="00C5766E" w:rsidRDefault="00CB56FB" w:rsidP="00C5766E">
            <w:pPr>
              <w:pStyle w:val="ac"/>
              <w:ind w:firstLine="460"/>
              <w:jc w:val="both"/>
              <w:rPr>
                <w:sz w:val="24"/>
                <w:szCs w:val="24"/>
              </w:rPr>
            </w:pPr>
            <w:bookmarkStart w:id="7" w:name="p1"/>
            <w:bookmarkEnd w:id="7"/>
            <w:r w:rsidRPr="00C5766E">
              <w:rPr>
                <w:sz w:val="24"/>
                <w:szCs w:val="24"/>
              </w:rPr>
              <w:t xml:space="preserve">7.8. Уполномоченный на рассмотрение жалобы орган в срок не позднее двух рабочих дней со дня регистрации жалобы принимает решение: </w:t>
            </w:r>
          </w:p>
          <w:p w14:paraId="04301334" w14:textId="77777777" w:rsidR="00CB56FB" w:rsidRPr="00C5766E" w:rsidRDefault="00CB56FB" w:rsidP="00C5766E">
            <w:pPr>
              <w:pStyle w:val="ac"/>
              <w:ind w:firstLine="460"/>
              <w:jc w:val="both"/>
              <w:rPr>
                <w:sz w:val="24"/>
                <w:szCs w:val="24"/>
              </w:rPr>
            </w:pPr>
            <w:r w:rsidRPr="00C5766E">
              <w:rPr>
                <w:sz w:val="24"/>
                <w:szCs w:val="24"/>
              </w:rPr>
              <w:t xml:space="preserve">1) о приостановлении исполнения обжалуемого решения уполномоченного органа; </w:t>
            </w:r>
          </w:p>
          <w:p w14:paraId="435D76FA" w14:textId="77777777" w:rsidR="00CB56FB" w:rsidRPr="00C5766E" w:rsidRDefault="00CB56FB" w:rsidP="00C5766E">
            <w:pPr>
              <w:pStyle w:val="ac"/>
              <w:ind w:firstLine="460"/>
              <w:jc w:val="both"/>
              <w:rPr>
                <w:sz w:val="24"/>
                <w:szCs w:val="24"/>
              </w:rPr>
            </w:pPr>
            <w:r w:rsidRPr="00C5766E">
              <w:rPr>
                <w:sz w:val="24"/>
                <w:szCs w:val="24"/>
              </w:rPr>
              <w:t xml:space="preserve">2) об отказе в приостановлении исполнения обжалуемого решения уполномоченного органа. </w:t>
            </w:r>
          </w:p>
          <w:p w14:paraId="73AA1A6D" w14:textId="77777777" w:rsidR="00CB56FB" w:rsidRPr="00C5766E" w:rsidRDefault="00CB56FB" w:rsidP="00C5766E">
            <w:pPr>
              <w:pStyle w:val="ac"/>
              <w:ind w:firstLine="460"/>
              <w:jc w:val="both"/>
              <w:rPr>
                <w:sz w:val="24"/>
                <w:szCs w:val="24"/>
              </w:rPr>
            </w:pPr>
            <w:r w:rsidRPr="00C5766E">
              <w:rPr>
                <w:sz w:val="24"/>
                <w:szCs w:val="24"/>
              </w:rPr>
              <w:t xml:space="preserve"> Информация о решении направляется лицу, подавшему жалобу, в течение одного рабочего дня с момента принятия решения. </w:t>
            </w:r>
          </w:p>
          <w:p w14:paraId="52A7EA3E" w14:textId="77777777" w:rsidR="00CB56FB" w:rsidRPr="00C5766E" w:rsidRDefault="00CB56FB" w:rsidP="00E8623B">
            <w:pPr>
              <w:pStyle w:val="ac"/>
              <w:ind w:firstLine="460"/>
              <w:jc w:val="both"/>
              <w:rPr>
                <w:sz w:val="24"/>
                <w:szCs w:val="24"/>
              </w:rPr>
            </w:pPr>
          </w:p>
        </w:tc>
      </w:tr>
      <w:tr w:rsidR="00CB56FB" w14:paraId="5F96E0B3" w14:textId="77777777" w:rsidTr="007E7971">
        <w:trPr>
          <w:trHeight w:val="285"/>
        </w:trPr>
        <w:tc>
          <w:tcPr>
            <w:tcW w:w="480" w:type="dxa"/>
          </w:tcPr>
          <w:p w14:paraId="294BD85F" w14:textId="518CC32A" w:rsidR="00CB56FB" w:rsidRPr="007E7971" w:rsidRDefault="007E7971">
            <w:pPr>
              <w:rPr>
                <w:rFonts w:ascii="Times New Roman" w:hAnsi="Times New Roman" w:cs="Times New Roman"/>
                <w:b/>
                <w:bCs/>
                <w:sz w:val="24"/>
                <w:szCs w:val="24"/>
              </w:rPr>
            </w:pPr>
            <w:r w:rsidRPr="007E7971">
              <w:rPr>
                <w:rFonts w:ascii="Times New Roman" w:hAnsi="Times New Roman" w:cs="Times New Roman"/>
                <w:b/>
                <w:bCs/>
                <w:sz w:val="24"/>
                <w:szCs w:val="24"/>
              </w:rPr>
              <w:lastRenderedPageBreak/>
              <w:t>12</w:t>
            </w:r>
          </w:p>
        </w:tc>
        <w:tc>
          <w:tcPr>
            <w:tcW w:w="7034" w:type="dxa"/>
          </w:tcPr>
          <w:p w14:paraId="5DB878FF" w14:textId="1823AE7A" w:rsidR="00CB56FB" w:rsidRPr="00AC66DE" w:rsidRDefault="00AC66DE" w:rsidP="00E60E00">
            <w:pPr>
              <w:rPr>
                <w:rFonts w:ascii="Times New Roman" w:hAnsi="Times New Roman" w:cs="Times New Roman"/>
                <w:b/>
                <w:bCs/>
                <w:sz w:val="24"/>
                <w:szCs w:val="24"/>
              </w:rPr>
            </w:pPr>
            <w:r>
              <w:rPr>
                <w:rFonts w:ascii="Times New Roman" w:hAnsi="Times New Roman" w:cs="Times New Roman"/>
                <w:b/>
                <w:bCs/>
                <w:sz w:val="24"/>
                <w:szCs w:val="24"/>
              </w:rPr>
              <w:t>П</w:t>
            </w:r>
            <w:r w:rsidR="001A5131" w:rsidRPr="00AC66DE">
              <w:rPr>
                <w:rFonts w:ascii="Times New Roman" w:hAnsi="Times New Roman" w:cs="Times New Roman"/>
                <w:b/>
                <w:bCs/>
                <w:sz w:val="24"/>
                <w:szCs w:val="24"/>
              </w:rPr>
              <w:t>риложение 1</w:t>
            </w:r>
          </w:p>
        </w:tc>
        <w:tc>
          <w:tcPr>
            <w:tcW w:w="7938" w:type="dxa"/>
          </w:tcPr>
          <w:p w14:paraId="0906A93B" w14:textId="05CCF8C2" w:rsidR="00CB56FB" w:rsidRPr="00AC66DE" w:rsidRDefault="00AC66DE" w:rsidP="00CB56FB">
            <w:pPr>
              <w:jc w:val="both"/>
              <w:rPr>
                <w:rFonts w:ascii="Times New Roman" w:hAnsi="Times New Roman" w:cs="Times New Roman"/>
                <w:b/>
                <w:bCs/>
                <w:sz w:val="24"/>
                <w:szCs w:val="24"/>
              </w:rPr>
            </w:pPr>
            <w:r>
              <w:rPr>
                <w:rFonts w:ascii="Times New Roman" w:hAnsi="Times New Roman" w:cs="Times New Roman"/>
                <w:b/>
                <w:bCs/>
                <w:sz w:val="24"/>
                <w:szCs w:val="24"/>
              </w:rPr>
              <w:t>П</w:t>
            </w:r>
            <w:r w:rsidR="00CB56FB" w:rsidRPr="00AC66DE">
              <w:rPr>
                <w:rFonts w:ascii="Times New Roman" w:hAnsi="Times New Roman" w:cs="Times New Roman"/>
                <w:b/>
                <w:bCs/>
                <w:sz w:val="24"/>
                <w:szCs w:val="24"/>
              </w:rPr>
              <w:t xml:space="preserve">риложение 1 </w:t>
            </w:r>
          </w:p>
        </w:tc>
      </w:tr>
      <w:tr w:rsidR="00CB56FB" w14:paraId="08B8F356" w14:textId="77777777" w:rsidTr="007E7971">
        <w:trPr>
          <w:trHeight w:val="300"/>
        </w:trPr>
        <w:tc>
          <w:tcPr>
            <w:tcW w:w="480" w:type="dxa"/>
          </w:tcPr>
          <w:p w14:paraId="6D2A2316" w14:textId="77777777" w:rsidR="00CB56FB" w:rsidRPr="007E7971" w:rsidRDefault="00CB56FB">
            <w:pPr>
              <w:rPr>
                <w:b/>
                <w:bCs/>
              </w:rPr>
            </w:pPr>
          </w:p>
        </w:tc>
        <w:tc>
          <w:tcPr>
            <w:tcW w:w="7034" w:type="dxa"/>
          </w:tcPr>
          <w:p w14:paraId="544A8BDF" w14:textId="77777777" w:rsidR="001A5131" w:rsidRPr="00AC66DE" w:rsidRDefault="001A5131" w:rsidP="001A5131">
            <w:pPr>
              <w:pStyle w:val="ac"/>
              <w:ind w:left="5" w:right="40" w:firstLine="425"/>
              <w:jc w:val="both"/>
              <w:rPr>
                <w:sz w:val="24"/>
                <w:szCs w:val="24"/>
                <w:shd w:val="clear" w:color="auto" w:fill="FFFFFF"/>
              </w:rPr>
            </w:pPr>
            <w:r w:rsidRPr="00AC66DE">
              <w:rPr>
                <w:sz w:val="24"/>
                <w:szCs w:val="24"/>
              </w:rPr>
              <w:t>1) трехкратный и более рост количества обращений, поступивших в контрольный орган от граждан (поступивших способом, позволяющим установить личность обратившегося гражданина) или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за месяц в сравнении с предыдущим аналогичным периодом и (или) аналогичным периодом предшествующего календарного года в отношении одного объекта благоустройства или одного хозяйствующего субъекта, владеющего несколькими объектами благоустройства, о фактах нарушений обязательных требований,</w:t>
            </w:r>
            <w:r w:rsidRPr="00AC66DE">
              <w:rPr>
                <w:sz w:val="24"/>
                <w:szCs w:val="24"/>
                <w:shd w:val="clear" w:color="auto" w:fill="FFFFFF"/>
              </w:rPr>
              <w:t xml:space="preserve"> установленных Правилами благоустройства территории городского округа города-курорта Кисловодска;</w:t>
            </w:r>
          </w:p>
          <w:p w14:paraId="4AE4CFD7" w14:textId="77777777" w:rsidR="001A5131" w:rsidRPr="00AC66DE" w:rsidRDefault="001A5131" w:rsidP="001A5131">
            <w:pPr>
              <w:pStyle w:val="ac"/>
              <w:ind w:left="5" w:right="40" w:firstLine="425"/>
              <w:jc w:val="both"/>
              <w:rPr>
                <w:sz w:val="24"/>
                <w:szCs w:val="24"/>
              </w:rPr>
            </w:pPr>
            <w:r w:rsidRPr="00AC66DE">
              <w:rPr>
                <w:sz w:val="24"/>
                <w:szCs w:val="24"/>
              </w:rPr>
              <w:t xml:space="preserve">2) получение информации об истечении сроков проведения работ в соответствии с ордером (разрешением) на проведение земляных работ, установку временных ограждений и размещения временных объектов, уведомлением о проведении работ без ордера, уведомлением о производстве аварийных восстановительных работ; </w:t>
            </w:r>
          </w:p>
          <w:p w14:paraId="47063F2D" w14:textId="77777777" w:rsidR="001A5131" w:rsidRPr="00AC66DE" w:rsidRDefault="001A5131" w:rsidP="001A5131">
            <w:pPr>
              <w:pStyle w:val="ac"/>
              <w:ind w:left="5" w:right="40" w:firstLine="425"/>
              <w:jc w:val="both"/>
              <w:rPr>
                <w:rFonts w:eastAsia="DejaVu Serif Condensed"/>
                <w:color w:val="000000"/>
                <w:sz w:val="24"/>
                <w:szCs w:val="24"/>
              </w:rPr>
            </w:pPr>
            <w:r w:rsidRPr="00AC66DE">
              <w:rPr>
                <w:rFonts w:eastAsia="DejaVu Serif Condensed"/>
                <w:color w:val="000000"/>
                <w:sz w:val="24"/>
                <w:szCs w:val="24"/>
                <w:highlight w:val="white"/>
              </w:rPr>
              <w:t>3) наличие у контрольного органа информации о не восстановлении нарушенных элементов благоустройства по истечении 30 дней с даты окончания, определенного ордером (разрешением) на производство земляных работ срока восстановления нарушенных элементов благоустройства</w:t>
            </w:r>
            <w:r w:rsidRPr="00AC66DE">
              <w:rPr>
                <w:rFonts w:eastAsia="DejaVu Serif Condensed"/>
                <w:color w:val="000000"/>
                <w:sz w:val="24"/>
                <w:szCs w:val="24"/>
              </w:rPr>
              <w:t>;</w:t>
            </w:r>
          </w:p>
          <w:p w14:paraId="55B2738B" w14:textId="77777777" w:rsidR="001A5131" w:rsidRPr="00AC66DE" w:rsidRDefault="001A5131" w:rsidP="001A5131">
            <w:pPr>
              <w:pStyle w:val="ac"/>
              <w:ind w:left="5" w:right="40" w:firstLine="425"/>
              <w:jc w:val="both"/>
              <w:rPr>
                <w:sz w:val="24"/>
                <w:szCs w:val="24"/>
              </w:rPr>
            </w:pPr>
            <w:r w:rsidRPr="00AC66DE">
              <w:rPr>
                <w:sz w:val="24"/>
                <w:szCs w:val="24"/>
              </w:rPr>
              <w:t>4) получение контрольным органом информации о не проведении работ по благоустройству, ремонту на объектах (элементах объекта) благоустройства контролируемого лица более 3 лет.</w:t>
            </w:r>
          </w:p>
          <w:p w14:paraId="0490FD94" w14:textId="77777777" w:rsidR="00CB56FB" w:rsidRPr="00AC66DE" w:rsidRDefault="00CB56FB" w:rsidP="00E60E00">
            <w:pPr>
              <w:rPr>
                <w:b/>
                <w:bCs/>
                <w:sz w:val="24"/>
                <w:szCs w:val="24"/>
              </w:rPr>
            </w:pPr>
          </w:p>
        </w:tc>
        <w:tc>
          <w:tcPr>
            <w:tcW w:w="7938" w:type="dxa"/>
          </w:tcPr>
          <w:p w14:paraId="0DC0BB17" w14:textId="77777777" w:rsidR="001A5131" w:rsidRPr="00AC66DE" w:rsidRDefault="001A5131" w:rsidP="00AC66DE">
            <w:pPr>
              <w:pStyle w:val="ac"/>
              <w:ind w:firstLine="460"/>
              <w:jc w:val="both"/>
              <w:rPr>
                <w:sz w:val="24"/>
                <w:szCs w:val="24"/>
              </w:rPr>
            </w:pPr>
            <w:r w:rsidRPr="00AC66DE">
              <w:rPr>
                <w:sz w:val="24"/>
                <w:szCs w:val="24"/>
              </w:rPr>
              <w:t>1) трехкратный и более рост количества обращений, поступивших в контрольный орган от граждан (поступивших способом, позволяющим установить личность обратившегося гражданина) или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за месяц в сравнении с предыдущим аналогичным периодом и (или) аналогичным периодом предшествующего календарного года в отношении одного объекта благоустройства или одного хозяйствующего субъекта, владеющего несколькими объектами благоустройства, о фактах нарушений обязательных требований, установленных Правилами благоустройства территории городского округа города-курорта Кисловодска;</w:t>
            </w:r>
          </w:p>
          <w:p w14:paraId="35D620AC" w14:textId="77777777" w:rsidR="001A5131" w:rsidRPr="00AC66DE" w:rsidRDefault="001A5131" w:rsidP="00AC66DE">
            <w:pPr>
              <w:pStyle w:val="ac"/>
              <w:ind w:firstLine="460"/>
              <w:jc w:val="both"/>
              <w:rPr>
                <w:sz w:val="24"/>
                <w:szCs w:val="24"/>
              </w:rPr>
            </w:pPr>
            <w:r w:rsidRPr="00AC66DE">
              <w:rPr>
                <w:sz w:val="24"/>
                <w:szCs w:val="24"/>
              </w:rPr>
              <w:t xml:space="preserve">2) получение информации об истечении сроков проведения работ в соответствии с ордером (разрешением) на проведение земляных работ, установку временных ограждений и размещения временных объектов, уведомлением о проведении работ без ордера, уведомлением о производстве аварийных восстановительных работ; </w:t>
            </w:r>
          </w:p>
          <w:p w14:paraId="72B02C9D" w14:textId="77777777" w:rsidR="001A5131" w:rsidRPr="00AC66DE" w:rsidRDefault="001A5131" w:rsidP="00AC66DE">
            <w:pPr>
              <w:pStyle w:val="ac"/>
              <w:ind w:firstLine="460"/>
              <w:jc w:val="both"/>
              <w:rPr>
                <w:rFonts w:eastAsia="DejaVu Serif Condensed"/>
                <w:sz w:val="24"/>
                <w:szCs w:val="24"/>
              </w:rPr>
            </w:pPr>
            <w:r w:rsidRPr="00AC66DE">
              <w:rPr>
                <w:rFonts w:eastAsia="DejaVu Serif Condensed"/>
                <w:sz w:val="24"/>
                <w:szCs w:val="24"/>
                <w:highlight w:val="white"/>
              </w:rPr>
              <w:t>3) наличие у контрольного органа информации о не восстановлении нарушенных элементов благоустройства по истечении 30 дней с даты окончания, определенного ордером (разрешением) на производство земляных работ срока восстановления нарушенных элементов благоустройства</w:t>
            </w:r>
            <w:r w:rsidRPr="00AC66DE">
              <w:rPr>
                <w:rFonts w:eastAsia="DejaVu Serif Condensed"/>
                <w:sz w:val="24"/>
                <w:szCs w:val="24"/>
              </w:rPr>
              <w:t>;</w:t>
            </w:r>
          </w:p>
          <w:p w14:paraId="6BAC83D6" w14:textId="77777777" w:rsidR="001A5131" w:rsidRPr="00AC66DE" w:rsidRDefault="001A5131" w:rsidP="00AC66DE">
            <w:pPr>
              <w:pStyle w:val="ac"/>
              <w:ind w:firstLine="460"/>
              <w:jc w:val="both"/>
              <w:rPr>
                <w:sz w:val="24"/>
                <w:szCs w:val="24"/>
              </w:rPr>
            </w:pPr>
            <w:r w:rsidRPr="00AC66DE">
              <w:rPr>
                <w:sz w:val="24"/>
                <w:szCs w:val="24"/>
              </w:rPr>
              <w:t>4) получение контрольным органом информации о не проведении работ по благоустройству, ремонту на объектах (элементах объекта) благоустройства контролируемого лица более 3 лет.</w:t>
            </w:r>
          </w:p>
          <w:p w14:paraId="3A7FB866" w14:textId="77777777" w:rsidR="0031212C" w:rsidRPr="00AC66DE" w:rsidRDefault="0031212C" w:rsidP="00AC66DE">
            <w:pPr>
              <w:pStyle w:val="ac"/>
              <w:ind w:firstLine="460"/>
              <w:jc w:val="both"/>
              <w:rPr>
                <w:sz w:val="24"/>
                <w:szCs w:val="24"/>
              </w:rPr>
            </w:pPr>
            <w:r w:rsidRPr="00AC66DE">
              <w:rPr>
                <w:sz w:val="24"/>
                <w:szCs w:val="24"/>
              </w:rPr>
              <w:t>«5) наличие признаков нарушения Правил благоустройства территории городского округа города-курорта Кисловодска, в том числе нарушения требований к обеспечению доступности для инвалидов объектов социальной, инженерной и транспортной инфраструктур и предоставляемых услуг;</w:t>
            </w:r>
          </w:p>
          <w:p w14:paraId="495CD089" w14:textId="56D8CB23" w:rsidR="00CB56FB" w:rsidRPr="00D06A04" w:rsidRDefault="0031212C" w:rsidP="00AC66DE">
            <w:pPr>
              <w:pStyle w:val="ac"/>
              <w:ind w:firstLine="460"/>
              <w:jc w:val="both"/>
              <w:rPr>
                <w:sz w:val="24"/>
                <w:szCs w:val="24"/>
              </w:rPr>
            </w:pPr>
            <w:r w:rsidRPr="00AC66DE">
              <w:rPr>
                <w:sz w:val="24"/>
                <w:szCs w:val="24"/>
              </w:rPr>
              <w:t>6) поступление в контрольный орган обращений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об имеющихся нарушениях (признаках нарушений) контролируемым лицом обязательных требований, установленных Правилами благоустройства территории городского округа города-курорта Кисловодска.»;</w:t>
            </w:r>
          </w:p>
        </w:tc>
      </w:tr>
      <w:tr w:rsidR="00CB56FB" w14:paraId="2F5FFCA3" w14:textId="77777777" w:rsidTr="007E7971">
        <w:trPr>
          <w:trHeight w:val="244"/>
        </w:trPr>
        <w:tc>
          <w:tcPr>
            <w:tcW w:w="480" w:type="dxa"/>
          </w:tcPr>
          <w:p w14:paraId="627AAC9E" w14:textId="0CFBAF62" w:rsidR="00CB56FB" w:rsidRPr="007E7971" w:rsidRDefault="007E7971">
            <w:pPr>
              <w:rPr>
                <w:rFonts w:ascii="Times New Roman" w:hAnsi="Times New Roman" w:cs="Times New Roman"/>
                <w:b/>
                <w:bCs/>
                <w:sz w:val="24"/>
                <w:szCs w:val="24"/>
              </w:rPr>
            </w:pPr>
            <w:r w:rsidRPr="007E7971">
              <w:rPr>
                <w:rFonts w:ascii="Times New Roman" w:hAnsi="Times New Roman" w:cs="Times New Roman"/>
                <w:b/>
                <w:bCs/>
                <w:sz w:val="24"/>
                <w:szCs w:val="24"/>
              </w:rPr>
              <w:lastRenderedPageBreak/>
              <w:t>12</w:t>
            </w:r>
          </w:p>
        </w:tc>
        <w:tc>
          <w:tcPr>
            <w:tcW w:w="7034" w:type="dxa"/>
          </w:tcPr>
          <w:p w14:paraId="173D1526" w14:textId="6CDD07BB" w:rsidR="00CB56FB" w:rsidRPr="00C5766E" w:rsidRDefault="00AC66DE" w:rsidP="00E60E00">
            <w:pPr>
              <w:rPr>
                <w:rFonts w:ascii="Times New Roman" w:hAnsi="Times New Roman" w:cs="Times New Roman"/>
                <w:b/>
                <w:bCs/>
                <w:sz w:val="24"/>
                <w:szCs w:val="24"/>
              </w:rPr>
            </w:pPr>
            <w:r w:rsidRPr="00C5766E">
              <w:rPr>
                <w:rFonts w:ascii="Times New Roman" w:hAnsi="Times New Roman" w:cs="Times New Roman"/>
                <w:b/>
                <w:bCs/>
                <w:sz w:val="24"/>
                <w:szCs w:val="24"/>
              </w:rPr>
              <w:t>Приложение 4</w:t>
            </w:r>
          </w:p>
        </w:tc>
        <w:tc>
          <w:tcPr>
            <w:tcW w:w="7938" w:type="dxa"/>
          </w:tcPr>
          <w:p w14:paraId="1D610DED" w14:textId="7F536AEA" w:rsidR="00CB56FB" w:rsidRPr="00C5766E" w:rsidRDefault="00AC66DE" w:rsidP="00E60E00">
            <w:pPr>
              <w:rPr>
                <w:rFonts w:ascii="Times New Roman" w:hAnsi="Times New Roman" w:cs="Times New Roman"/>
                <w:b/>
                <w:bCs/>
                <w:sz w:val="24"/>
                <w:szCs w:val="24"/>
              </w:rPr>
            </w:pPr>
            <w:r w:rsidRPr="00C5766E">
              <w:rPr>
                <w:rFonts w:ascii="Times New Roman" w:hAnsi="Times New Roman" w:cs="Times New Roman"/>
                <w:b/>
                <w:bCs/>
                <w:sz w:val="24"/>
                <w:szCs w:val="24"/>
              </w:rPr>
              <w:t>Приложение 4</w:t>
            </w:r>
          </w:p>
        </w:tc>
      </w:tr>
      <w:tr w:rsidR="00CB56FB" w14:paraId="61680715" w14:textId="77777777" w:rsidTr="007E7971">
        <w:trPr>
          <w:trHeight w:val="259"/>
        </w:trPr>
        <w:tc>
          <w:tcPr>
            <w:tcW w:w="480" w:type="dxa"/>
          </w:tcPr>
          <w:p w14:paraId="367A4E1E" w14:textId="77777777" w:rsidR="00CB56FB" w:rsidRPr="007E7971" w:rsidRDefault="00CB56FB">
            <w:pPr>
              <w:rPr>
                <w:b/>
                <w:bCs/>
              </w:rPr>
            </w:pPr>
          </w:p>
        </w:tc>
        <w:tc>
          <w:tcPr>
            <w:tcW w:w="7034" w:type="dxa"/>
          </w:tcPr>
          <w:p w14:paraId="0D13B509" w14:textId="7D36C205" w:rsidR="00CB56FB" w:rsidRPr="00C5766E" w:rsidRDefault="00AC66DE" w:rsidP="00E60E00">
            <w:pPr>
              <w:rPr>
                <w:rFonts w:ascii="Times New Roman" w:hAnsi="Times New Roman" w:cs="Times New Roman"/>
                <w:sz w:val="24"/>
                <w:szCs w:val="24"/>
              </w:rPr>
            </w:pPr>
            <w:r w:rsidRPr="00C5766E">
              <w:rPr>
                <w:rFonts w:ascii="Times New Roman" w:hAnsi="Times New Roman" w:cs="Times New Roman"/>
                <w:sz w:val="24"/>
                <w:szCs w:val="24"/>
              </w:rPr>
              <w:t>отсутствовало</w:t>
            </w:r>
          </w:p>
        </w:tc>
        <w:tc>
          <w:tcPr>
            <w:tcW w:w="7938" w:type="dxa"/>
          </w:tcPr>
          <w:p w14:paraId="24B1D5D5" w14:textId="77777777" w:rsidR="00CB56FB" w:rsidRPr="008420EC" w:rsidRDefault="00AC66DE" w:rsidP="008420EC">
            <w:pPr>
              <w:pStyle w:val="ac"/>
              <w:ind w:firstLine="463"/>
              <w:jc w:val="both"/>
              <w:rPr>
                <w:sz w:val="24"/>
                <w:szCs w:val="24"/>
              </w:rPr>
            </w:pPr>
            <w:r w:rsidRPr="008420EC">
              <w:rPr>
                <w:sz w:val="24"/>
                <w:szCs w:val="24"/>
              </w:rPr>
              <w:t>Критерии отнесения объектов муниципального контроля в сфере благоустройства на территории городского округа города-курорта Кисловодска к категориям риска причинения вреда (ущерба) охраняемым законом ценностям</w:t>
            </w:r>
            <w:r w:rsidR="008420EC" w:rsidRPr="008420EC">
              <w:rPr>
                <w:sz w:val="24"/>
                <w:szCs w:val="24"/>
              </w:rPr>
              <w:t>:</w:t>
            </w:r>
          </w:p>
          <w:p w14:paraId="73698032" w14:textId="77777777" w:rsidR="008420EC" w:rsidRPr="008420EC" w:rsidRDefault="008420EC" w:rsidP="008420EC">
            <w:pPr>
              <w:pStyle w:val="ac"/>
              <w:ind w:firstLine="463"/>
              <w:jc w:val="both"/>
              <w:rPr>
                <w:sz w:val="24"/>
                <w:szCs w:val="24"/>
              </w:rPr>
            </w:pPr>
            <w:r w:rsidRPr="008420EC">
              <w:rPr>
                <w:sz w:val="24"/>
                <w:szCs w:val="24"/>
              </w:rPr>
              <w:t>Объекты муниципального контроля, по которым в течение последних двух лет на дату принятия решения об отнесении к категории риска имеются два неисполненных предписания об устранении выявленных нарушений, выданных по итогам контрольных (надзорных) мероприятий, в ходе которых были выявлены нарушения обязательных требований, установленных Правилами благоустройства территории городского округа города-курорта Кисловодска – средний риск;</w:t>
            </w:r>
          </w:p>
          <w:p w14:paraId="37AC3D22" w14:textId="77777777" w:rsidR="008420EC" w:rsidRPr="008420EC" w:rsidRDefault="008420EC" w:rsidP="008420EC">
            <w:pPr>
              <w:pStyle w:val="ac"/>
              <w:ind w:firstLine="463"/>
              <w:jc w:val="both"/>
              <w:rPr>
                <w:sz w:val="24"/>
                <w:szCs w:val="24"/>
              </w:rPr>
            </w:pPr>
            <w:r w:rsidRPr="008420EC">
              <w:rPr>
                <w:sz w:val="24"/>
                <w:szCs w:val="24"/>
              </w:rPr>
              <w:t>Объекты муниципального контроля, по которым в течение года на дату принятия решения об отнесении к категории риска объявлено не менее двух предостережений о недопустимости нарушения обязательных требований, установленных Правилами благоустройства территории городского округа города-курорта Кисловодска  - умеренный риск;</w:t>
            </w:r>
          </w:p>
          <w:p w14:paraId="4814CF78" w14:textId="55C95EAA" w:rsidR="008420EC" w:rsidRPr="00C5766E" w:rsidRDefault="008420EC" w:rsidP="008420EC">
            <w:pPr>
              <w:pStyle w:val="ac"/>
              <w:ind w:firstLine="463"/>
              <w:jc w:val="both"/>
              <w:rPr>
                <w:sz w:val="24"/>
                <w:szCs w:val="24"/>
              </w:rPr>
            </w:pPr>
            <w:r w:rsidRPr="008420EC">
              <w:rPr>
                <w:sz w:val="24"/>
                <w:szCs w:val="24"/>
              </w:rPr>
              <w:t>Объекты муниципального контроля, не отнесенные категориям среднего и умеренного риска – низкий риск</w:t>
            </w:r>
          </w:p>
        </w:tc>
      </w:tr>
    </w:tbl>
    <w:p w14:paraId="5AE96432" w14:textId="77777777" w:rsidR="00D06A04" w:rsidRDefault="00D06A04" w:rsidP="00D06A04">
      <w:pPr>
        <w:spacing w:line="240" w:lineRule="exact"/>
        <w:ind w:left="-142"/>
        <w:rPr>
          <w:sz w:val="28"/>
          <w:szCs w:val="28"/>
        </w:rPr>
      </w:pPr>
    </w:p>
    <w:p w14:paraId="6DDACE8D" w14:textId="0D3F92A4" w:rsidR="00D06A04" w:rsidRPr="00D06A04" w:rsidRDefault="00D06A04" w:rsidP="00D06A04">
      <w:pPr>
        <w:spacing w:line="240" w:lineRule="exact"/>
        <w:ind w:left="-142"/>
        <w:rPr>
          <w:rFonts w:ascii="Times New Roman" w:hAnsi="Times New Roman" w:cs="Times New Roman"/>
          <w:sz w:val="24"/>
          <w:szCs w:val="24"/>
        </w:rPr>
      </w:pPr>
      <w:r w:rsidRPr="00D06A04">
        <w:rPr>
          <w:rFonts w:ascii="Times New Roman" w:hAnsi="Times New Roman" w:cs="Times New Roman"/>
          <w:sz w:val="24"/>
          <w:szCs w:val="24"/>
        </w:rPr>
        <w:t xml:space="preserve">Начальник управления по муниципальному контролю, торговле, </w:t>
      </w:r>
    </w:p>
    <w:p w14:paraId="7E32E5BD" w14:textId="6F6BC472" w:rsidR="00D06A04" w:rsidRPr="00D06A04" w:rsidRDefault="00D06A04" w:rsidP="00D06A04">
      <w:pPr>
        <w:spacing w:line="240" w:lineRule="exact"/>
        <w:ind w:left="-284" w:right="-170"/>
        <w:rPr>
          <w:rFonts w:ascii="Times New Roman" w:hAnsi="Times New Roman" w:cs="Times New Roman"/>
          <w:sz w:val="24"/>
          <w:szCs w:val="24"/>
        </w:rPr>
      </w:pPr>
      <w:r w:rsidRPr="00D06A04">
        <w:rPr>
          <w:rFonts w:ascii="Times New Roman" w:hAnsi="Times New Roman" w:cs="Times New Roman"/>
          <w:sz w:val="24"/>
          <w:szCs w:val="24"/>
        </w:rPr>
        <w:t xml:space="preserve">  общественному питанию и сервису администрации города-курорта Кисловодска                                                 </w:t>
      </w:r>
      <w:r>
        <w:rPr>
          <w:rFonts w:ascii="Times New Roman" w:hAnsi="Times New Roman" w:cs="Times New Roman"/>
          <w:sz w:val="24"/>
          <w:szCs w:val="24"/>
        </w:rPr>
        <w:t xml:space="preserve">                                     </w:t>
      </w:r>
      <w:r w:rsidRPr="00D06A04">
        <w:rPr>
          <w:rFonts w:ascii="Times New Roman" w:hAnsi="Times New Roman" w:cs="Times New Roman"/>
          <w:sz w:val="24"/>
          <w:szCs w:val="24"/>
        </w:rPr>
        <w:t xml:space="preserve">Ю.А. Писарев                                                                                           </w:t>
      </w:r>
    </w:p>
    <w:sectPr w:rsidR="00D06A04" w:rsidRPr="00D06A04" w:rsidSect="00D06A04">
      <w:pgSz w:w="16838" w:h="11906" w:orient="landscape"/>
      <w:pgMar w:top="567" w:right="1134" w:bottom="567"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1C566" w14:textId="77777777" w:rsidR="006C635B" w:rsidRDefault="006C635B" w:rsidP="007E7971">
      <w:pPr>
        <w:spacing w:after="0" w:line="240" w:lineRule="auto"/>
      </w:pPr>
      <w:r>
        <w:separator/>
      </w:r>
    </w:p>
  </w:endnote>
  <w:endnote w:type="continuationSeparator" w:id="0">
    <w:p w14:paraId="518A67FF" w14:textId="77777777" w:rsidR="006C635B" w:rsidRDefault="006C635B" w:rsidP="007E79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jaVu Serif Condensed">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91AB7" w14:textId="77777777" w:rsidR="006C635B" w:rsidRDefault="006C635B" w:rsidP="007E7971">
      <w:pPr>
        <w:spacing w:after="0" w:line="240" w:lineRule="auto"/>
      </w:pPr>
      <w:r>
        <w:separator/>
      </w:r>
    </w:p>
  </w:footnote>
  <w:footnote w:type="continuationSeparator" w:id="0">
    <w:p w14:paraId="5AA2254F" w14:textId="77777777" w:rsidR="006C635B" w:rsidRDefault="006C635B" w:rsidP="007E797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E00"/>
    <w:rsid w:val="001A5131"/>
    <w:rsid w:val="001D63B5"/>
    <w:rsid w:val="0031212C"/>
    <w:rsid w:val="0055622F"/>
    <w:rsid w:val="00602EFB"/>
    <w:rsid w:val="00614B86"/>
    <w:rsid w:val="006C635B"/>
    <w:rsid w:val="0079426B"/>
    <w:rsid w:val="007E7971"/>
    <w:rsid w:val="008420EC"/>
    <w:rsid w:val="009D0915"/>
    <w:rsid w:val="00AC66DE"/>
    <w:rsid w:val="00B56B3E"/>
    <w:rsid w:val="00BF672D"/>
    <w:rsid w:val="00C02306"/>
    <w:rsid w:val="00C5766E"/>
    <w:rsid w:val="00C70DA8"/>
    <w:rsid w:val="00C7718A"/>
    <w:rsid w:val="00CB56FB"/>
    <w:rsid w:val="00D06A04"/>
    <w:rsid w:val="00E60E00"/>
    <w:rsid w:val="00E862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DE105"/>
  <w15:chartTrackingRefBased/>
  <w15:docId w15:val="{E11695E1-4E53-49C0-AB33-02229023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E60E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E60E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E60E0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E60E0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E60E0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E60E0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60E0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60E0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60E0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0E0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E60E0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60E00"/>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60E00"/>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60E00"/>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60E0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60E00"/>
    <w:rPr>
      <w:rFonts w:eastAsiaTheme="majorEastAsia" w:cstheme="majorBidi"/>
      <w:color w:val="595959" w:themeColor="text1" w:themeTint="A6"/>
    </w:rPr>
  </w:style>
  <w:style w:type="character" w:customStyle="1" w:styleId="80">
    <w:name w:val="Заголовок 8 Знак"/>
    <w:basedOn w:val="a0"/>
    <w:link w:val="8"/>
    <w:uiPriority w:val="9"/>
    <w:semiHidden/>
    <w:rsid w:val="00E60E0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60E00"/>
    <w:rPr>
      <w:rFonts w:eastAsiaTheme="majorEastAsia" w:cstheme="majorBidi"/>
      <w:color w:val="272727" w:themeColor="text1" w:themeTint="D8"/>
    </w:rPr>
  </w:style>
  <w:style w:type="paragraph" w:styleId="a3">
    <w:name w:val="Title"/>
    <w:basedOn w:val="a"/>
    <w:next w:val="a"/>
    <w:link w:val="a4"/>
    <w:uiPriority w:val="10"/>
    <w:qFormat/>
    <w:rsid w:val="00E60E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60E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0E0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60E0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60E00"/>
    <w:pPr>
      <w:spacing w:before="160"/>
      <w:jc w:val="center"/>
    </w:pPr>
    <w:rPr>
      <w:i/>
      <w:iCs/>
      <w:color w:val="404040" w:themeColor="text1" w:themeTint="BF"/>
    </w:rPr>
  </w:style>
  <w:style w:type="character" w:customStyle="1" w:styleId="22">
    <w:name w:val="Цитата 2 Знак"/>
    <w:basedOn w:val="a0"/>
    <w:link w:val="21"/>
    <w:uiPriority w:val="29"/>
    <w:rsid w:val="00E60E00"/>
    <w:rPr>
      <w:i/>
      <w:iCs/>
      <w:color w:val="404040" w:themeColor="text1" w:themeTint="BF"/>
    </w:rPr>
  </w:style>
  <w:style w:type="paragraph" w:styleId="a7">
    <w:name w:val="List Paragraph"/>
    <w:basedOn w:val="a"/>
    <w:uiPriority w:val="34"/>
    <w:qFormat/>
    <w:rsid w:val="00E60E00"/>
    <w:pPr>
      <w:ind w:left="720"/>
      <w:contextualSpacing/>
    </w:pPr>
  </w:style>
  <w:style w:type="character" w:styleId="a8">
    <w:name w:val="Intense Emphasis"/>
    <w:basedOn w:val="a0"/>
    <w:uiPriority w:val="21"/>
    <w:qFormat/>
    <w:rsid w:val="00E60E00"/>
    <w:rPr>
      <w:i/>
      <w:iCs/>
      <w:color w:val="2F5496" w:themeColor="accent1" w:themeShade="BF"/>
    </w:rPr>
  </w:style>
  <w:style w:type="paragraph" w:styleId="a9">
    <w:name w:val="Intense Quote"/>
    <w:basedOn w:val="a"/>
    <w:next w:val="a"/>
    <w:link w:val="aa"/>
    <w:uiPriority w:val="30"/>
    <w:qFormat/>
    <w:rsid w:val="00E60E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E60E00"/>
    <w:rPr>
      <w:i/>
      <w:iCs/>
      <w:color w:val="2F5496" w:themeColor="accent1" w:themeShade="BF"/>
    </w:rPr>
  </w:style>
  <w:style w:type="character" w:styleId="ab">
    <w:name w:val="Intense Reference"/>
    <w:basedOn w:val="a0"/>
    <w:uiPriority w:val="32"/>
    <w:qFormat/>
    <w:rsid w:val="00E60E00"/>
    <w:rPr>
      <w:b/>
      <w:bCs/>
      <w:smallCaps/>
      <w:color w:val="2F5496" w:themeColor="accent1" w:themeShade="BF"/>
      <w:spacing w:val="5"/>
    </w:rPr>
  </w:style>
  <w:style w:type="paragraph" w:styleId="ac">
    <w:name w:val="No Spacing"/>
    <w:uiPriority w:val="1"/>
    <w:qFormat/>
    <w:rsid w:val="00E60E00"/>
    <w:pPr>
      <w:spacing w:after="0" w:line="240" w:lineRule="auto"/>
    </w:pPr>
    <w:rPr>
      <w:rFonts w:ascii="Times New Roman" w:eastAsia="Times New Roman" w:hAnsi="Times New Roman" w:cs="Times New Roman"/>
      <w:kern w:val="0"/>
      <w:sz w:val="20"/>
      <w:szCs w:val="20"/>
      <w:lang w:eastAsia="ar-SA"/>
      <w14:ligatures w14:val="none"/>
    </w:rPr>
  </w:style>
  <w:style w:type="paragraph" w:customStyle="1" w:styleId="ConsPlusNormal">
    <w:name w:val="ConsPlusNormal"/>
    <w:link w:val="ConsPlusNormal0"/>
    <w:qFormat/>
    <w:rsid w:val="00E60E00"/>
    <w:pPr>
      <w:autoSpaceDE w:val="0"/>
      <w:autoSpaceDN w:val="0"/>
      <w:adjustRightInd w:val="0"/>
      <w:spacing w:after="0" w:line="240" w:lineRule="auto"/>
    </w:pPr>
    <w:rPr>
      <w:rFonts w:ascii="Times New Roman" w:eastAsia="Times New Roman" w:hAnsi="Times New Roman" w:cs="Times New Roman"/>
      <w:kern w:val="0"/>
      <w:sz w:val="28"/>
      <w:szCs w:val="28"/>
      <w:lang w:eastAsia="ru-RU"/>
      <w14:ligatures w14:val="none"/>
    </w:rPr>
  </w:style>
  <w:style w:type="character" w:customStyle="1" w:styleId="ConsPlusNormal0">
    <w:name w:val="ConsPlusNormal Знак"/>
    <w:link w:val="ConsPlusNormal"/>
    <w:locked/>
    <w:rsid w:val="00E60E00"/>
    <w:rPr>
      <w:rFonts w:ascii="Times New Roman" w:eastAsia="Times New Roman" w:hAnsi="Times New Roman" w:cs="Times New Roman"/>
      <w:kern w:val="0"/>
      <w:sz w:val="28"/>
      <w:szCs w:val="28"/>
      <w:lang w:eastAsia="ru-RU"/>
      <w14:ligatures w14:val="none"/>
    </w:rPr>
  </w:style>
  <w:style w:type="paragraph" w:styleId="ad">
    <w:name w:val="header"/>
    <w:basedOn w:val="a"/>
    <w:link w:val="ae"/>
    <w:uiPriority w:val="99"/>
    <w:unhideWhenUsed/>
    <w:rsid w:val="007E7971"/>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7E7971"/>
  </w:style>
  <w:style w:type="paragraph" w:styleId="af">
    <w:name w:val="footer"/>
    <w:basedOn w:val="a"/>
    <w:link w:val="af0"/>
    <w:uiPriority w:val="99"/>
    <w:unhideWhenUsed/>
    <w:rsid w:val="007E7971"/>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7E7971"/>
  </w:style>
  <w:style w:type="paragraph" w:customStyle="1" w:styleId="formattext">
    <w:name w:val="formattext"/>
    <w:basedOn w:val="a"/>
    <w:rsid w:val="007E7971"/>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495001&amp;date=15.01.2025&amp;dst=100666&amp;fie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95001&amp;date=15.01.2025&amp;dst=100246&amp;field=134"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3362</Words>
  <Characters>19166</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 Николаевна Чубарина</dc:creator>
  <cp:keywords/>
  <dc:description/>
  <cp:lastModifiedBy>Тамара Николаевна Чубарина</cp:lastModifiedBy>
  <cp:revision>6</cp:revision>
  <cp:lastPrinted>2025-04-07T14:42:00Z</cp:lastPrinted>
  <dcterms:created xsi:type="dcterms:W3CDTF">2025-04-07T09:17:00Z</dcterms:created>
  <dcterms:modified xsi:type="dcterms:W3CDTF">2025-04-07T14:44:00Z</dcterms:modified>
</cp:coreProperties>
</file>